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0FAD" w:rsidRDefault="009F7785" w:rsidP="00D30FAD">
      <w:pPr>
        <w:pBdr>
          <w:bottom w:val="single" w:sz="4" w:space="0" w:color="000000"/>
        </w:pBdr>
        <w:spacing w:after="0" w:line="276" w:lineRule="auto"/>
        <w:jc w:val="center"/>
        <w:rPr>
          <w:b/>
          <w:bCs/>
          <w:caps/>
          <w:sz w:val="28"/>
          <w:szCs w:val="28"/>
        </w:rPr>
      </w:pPr>
      <w:r>
        <w:rPr>
          <w:b/>
          <w:bCs/>
          <w:caps/>
          <w:sz w:val="28"/>
          <w:szCs w:val="28"/>
        </w:rPr>
        <w:t>Rund 1,4 MRD</w:t>
      </w:r>
      <w:r w:rsidR="009823DC">
        <w:rPr>
          <w:b/>
          <w:bCs/>
          <w:caps/>
          <w:sz w:val="28"/>
          <w:szCs w:val="28"/>
        </w:rPr>
        <w:t>. Euro für Österreichs Landwirtschaft</w:t>
      </w:r>
    </w:p>
    <w:p w:rsidR="00D30FAD" w:rsidRDefault="00D30FAD" w:rsidP="00D30FAD">
      <w:pPr>
        <w:spacing w:after="0" w:line="276" w:lineRule="auto"/>
        <w:jc w:val="both"/>
        <w:rPr>
          <w:b/>
          <w:sz w:val="24"/>
          <w:szCs w:val="24"/>
        </w:rPr>
      </w:pPr>
    </w:p>
    <w:p w:rsidR="009823DC" w:rsidRDefault="009823DC" w:rsidP="00D30FAD">
      <w:pPr>
        <w:spacing w:after="0" w:line="276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Die Agrarmarkt Austria (AMA) zahlt</w:t>
      </w:r>
      <w:r w:rsidR="002E5D1E">
        <w:rPr>
          <w:bCs/>
          <w:sz w:val="24"/>
          <w:szCs w:val="24"/>
        </w:rPr>
        <w:t xml:space="preserve"> pünktlich</w:t>
      </w:r>
      <w:r>
        <w:rPr>
          <w:bCs/>
          <w:sz w:val="24"/>
          <w:szCs w:val="24"/>
        </w:rPr>
        <w:t xml:space="preserve"> </w:t>
      </w:r>
      <w:r w:rsidR="003931FA">
        <w:rPr>
          <w:bCs/>
          <w:sz w:val="24"/>
          <w:szCs w:val="24"/>
        </w:rPr>
        <w:t>am</w:t>
      </w:r>
      <w:r>
        <w:rPr>
          <w:bCs/>
          <w:sz w:val="24"/>
          <w:szCs w:val="24"/>
        </w:rPr>
        <w:t xml:space="preserve"> </w:t>
      </w:r>
      <w:r w:rsidR="002E5D1E">
        <w:rPr>
          <w:bCs/>
          <w:sz w:val="24"/>
          <w:szCs w:val="24"/>
        </w:rPr>
        <w:t>19. Dezember 2024 die Leistungsabgeltungen im Rahmen der Gemeinsamen Agrarpolitik (GAP) an Österreichs Bäuerinnen und Bauern aus.</w:t>
      </w:r>
      <w:r w:rsidR="00F97698">
        <w:rPr>
          <w:bCs/>
          <w:sz w:val="24"/>
          <w:szCs w:val="24"/>
        </w:rPr>
        <w:t xml:space="preserve"> Neben den </w:t>
      </w:r>
      <w:r w:rsidR="00F97698" w:rsidRPr="00DD531D">
        <w:rPr>
          <w:b/>
          <w:bCs/>
          <w:sz w:val="24"/>
          <w:szCs w:val="24"/>
        </w:rPr>
        <w:t>Direktzahlungen</w:t>
      </w:r>
      <w:r w:rsidR="00F97698">
        <w:rPr>
          <w:bCs/>
          <w:sz w:val="24"/>
          <w:szCs w:val="24"/>
        </w:rPr>
        <w:t xml:space="preserve">, dem </w:t>
      </w:r>
      <w:r w:rsidR="00F97698" w:rsidRPr="00DD531D">
        <w:rPr>
          <w:b/>
          <w:bCs/>
          <w:sz w:val="24"/>
          <w:szCs w:val="24"/>
        </w:rPr>
        <w:t>Agrarumweltprogramm ÖPUL</w:t>
      </w:r>
      <w:r w:rsidR="00F97698">
        <w:rPr>
          <w:bCs/>
          <w:sz w:val="24"/>
          <w:szCs w:val="24"/>
        </w:rPr>
        <w:t xml:space="preserve">, der </w:t>
      </w:r>
      <w:r w:rsidR="00F97698" w:rsidRPr="00DD531D">
        <w:rPr>
          <w:b/>
          <w:bCs/>
          <w:sz w:val="24"/>
          <w:szCs w:val="24"/>
        </w:rPr>
        <w:t>Ausgleichszulage für benachteiligte Gebiete</w:t>
      </w:r>
      <w:r w:rsidR="00F97698">
        <w:rPr>
          <w:bCs/>
          <w:sz w:val="24"/>
          <w:szCs w:val="24"/>
        </w:rPr>
        <w:t xml:space="preserve"> </w:t>
      </w:r>
      <w:r w:rsidR="00DD531D">
        <w:rPr>
          <w:bCs/>
          <w:sz w:val="24"/>
          <w:szCs w:val="24"/>
        </w:rPr>
        <w:t>wird</w:t>
      </w:r>
      <w:r w:rsidR="00F97698">
        <w:rPr>
          <w:bCs/>
          <w:sz w:val="24"/>
          <w:szCs w:val="24"/>
        </w:rPr>
        <w:t xml:space="preserve"> auch die </w:t>
      </w:r>
      <w:r w:rsidR="00F97698" w:rsidRPr="00DD531D">
        <w:rPr>
          <w:b/>
          <w:bCs/>
          <w:sz w:val="24"/>
          <w:szCs w:val="24"/>
        </w:rPr>
        <w:t xml:space="preserve">Rückvergütung </w:t>
      </w:r>
      <w:r w:rsidR="003931FA">
        <w:rPr>
          <w:b/>
          <w:bCs/>
          <w:sz w:val="24"/>
          <w:szCs w:val="24"/>
        </w:rPr>
        <w:t>für die</w:t>
      </w:r>
      <w:r w:rsidR="00F97698" w:rsidRPr="00DD531D">
        <w:rPr>
          <w:b/>
          <w:bCs/>
          <w:sz w:val="24"/>
          <w:szCs w:val="24"/>
        </w:rPr>
        <w:t xml:space="preserve"> CO2-Bepreisung</w:t>
      </w:r>
      <w:r w:rsidR="00F97698">
        <w:rPr>
          <w:bCs/>
          <w:sz w:val="24"/>
          <w:szCs w:val="24"/>
        </w:rPr>
        <w:t xml:space="preserve"> und der </w:t>
      </w:r>
      <w:r w:rsidR="00F97698" w:rsidRPr="005D6C12">
        <w:rPr>
          <w:b/>
          <w:bCs/>
          <w:sz w:val="24"/>
          <w:szCs w:val="24"/>
        </w:rPr>
        <w:t>Bodenbewirtschaft</w:t>
      </w:r>
      <w:r w:rsidR="00DD531D" w:rsidRPr="005D6C12">
        <w:rPr>
          <w:b/>
          <w:bCs/>
          <w:sz w:val="24"/>
          <w:szCs w:val="24"/>
        </w:rPr>
        <w:t>ung</w:t>
      </w:r>
      <w:r w:rsidR="00F97698" w:rsidRPr="005D6C12">
        <w:rPr>
          <w:b/>
          <w:bCs/>
          <w:sz w:val="24"/>
          <w:szCs w:val="24"/>
        </w:rPr>
        <w:t xml:space="preserve">sbeitrag </w:t>
      </w:r>
      <w:r w:rsidR="005D6C12" w:rsidRPr="005D6C12">
        <w:rPr>
          <w:b/>
          <w:bCs/>
          <w:sz w:val="24"/>
          <w:szCs w:val="24"/>
        </w:rPr>
        <w:t>(Agrardieselpaket)</w:t>
      </w:r>
      <w:r w:rsidR="005D6C12">
        <w:rPr>
          <w:bCs/>
          <w:sz w:val="24"/>
          <w:szCs w:val="24"/>
        </w:rPr>
        <w:t xml:space="preserve"> </w:t>
      </w:r>
      <w:r w:rsidR="00F97698">
        <w:rPr>
          <w:bCs/>
          <w:sz w:val="24"/>
          <w:szCs w:val="24"/>
        </w:rPr>
        <w:t xml:space="preserve">ausbezahlt. </w:t>
      </w:r>
      <w:r w:rsidR="008A4A87">
        <w:rPr>
          <w:bCs/>
          <w:sz w:val="24"/>
          <w:szCs w:val="24"/>
        </w:rPr>
        <w:t xml:space="preserve">Darüber hinaus ist auch die </w:t>
      </w:r>
      <w:r w:rsidR="008A4A87" w:rsidRPr="008A4A87">
        <w:rPr>
          <w:b/>
          <w:bCs/>
          <w:sz w:val="24"/>
          <w:szCs w:val="24"/>
        </w:rPr>
        <w:t>EU-Soforthilfe für Frostschäden</w:t>
      </w:r>
      <w:r w:rsidR="008A4A87">
        <w:rPr>
          <w:bCs/>
          <w:sz w:val="24"/>
          <w:szCs w:val="24"/>
        </w:rPr>
        <w:t xml:space="preserve"> im Obst- und Weinsektor enthalten.  </w:t>
      </w:r>
    </w:p>
    <w:p w:rsidR="00D30FAD" w:rsidRDefault="00D30FAD" w:rsidP="00D30FAD">
      <w:pPr>
        <w:spacing w:after="0" w:line="276" w:lineRule="auto"/>
        <w:jc w:val="both"/>
        <w:rPr>
          <w:color w:val="auto"/>
        </w:rPr>
      </w:pPr>
    </w:p>
    <w:p w:rsidR="00D30FAD" w:rsidRPr="00316895" w:rsidRDefault="00D30FAD" w:rsidP="00D30FAD">
      <w:pPr>
        <w:spacing w:after="0" w:line="276" w:lineRule="auto"/>
        <w:jc w:val="both"/>
        <w:rPr>
          <w:b/>
          <w:bCs/>
          <w:sz w:val="24"/>
          <w:szCs w:val="24"/>
          <w:u w:val="single"/>
        </w:rPr>
      </w:pPr>
      <w:r w:rsidRPr="00316895">
        <w:rPr>
          <w:b/>
          <w:bCs/>
          <w:sz w:val="24"/>
          <w:szCs w:val="24"/>
          <w:u w:val="single"/>
        </w:rPr>
        <w:t>Landwirtschaftsminister Norbert Totschnig</w:t>
      </w:r>
      <w:r>
        <w:rPr>
          <w:b/>
          <w:bCs/>
          <w:sz w:val="24"/>
          <w:szCs w:val="24"/>
          <w:u w:val="single"/>
        </w:rPr>
        <w:t>:</w:t>
      </w:r>
    </w:p>
    <w:p w:rsidR="00454A08" w:rsidRPr="00841A0D" w:rsidRDefault="009F7785" w:rsidP="009F7785">
      <w:pPr>
        <w:spacing w:after="0" w:line="276" w:lineRule="auto"/>
        <w:jc w:val="both"/>
        <w:rPr>
          <w:bCs/>
          <w:i/>
          <w:sz w:val="24"/>
          <w:szCs w:val="24"/>
        </w:rPr>
      </w:pPr>
      <w:r w:rsidRPr="00841A0D">
        <w:rPr>
          <w:bCs/>
          <w:i/>
          <w:sz w:val="24"/>
          <w:szCs w:val="24"/>
        </w:rPr>
        <w:t xml:space="preserve">„Die pünktliche Auszahlung </w:t>
      </w:r>
      <w:r w:rsidR="00DD531D">
        <w:rPr>
          <w:bCs/>
          <w:i/>
          <w:sz w:val="24"/>
          <w:szCs w:val="24"/>
        </w:rPr>
        <w:t>sorgt</w:t>
      </w:r>
      <w:r w:rsidRPr="00841A0D">
        <w:rPr>
          <w:bCs/>
          <w:i/>
          <w:sz w:val="24"/>
          <w:szCs w:val="24"/>
        </w:rPr>
        <w:t xml:space="preserve"> für die Stabilität und Planungssicherheit </w:t>
      </w:r>
      <w:r w:rsidR="00454A08" w:rsidRPr="00841A0D">
        <w:rPr>
          <w:bCs/>
          <w:i/>
          <w:sz w:val="24"/>
          <w:szCs w:val="24"/>
        </w:rPr>
        <w:t>auf unseren Höfen</w:t>
      </w:r>
      <w:r w:rsidRPr="00841A0D">
        <w:rPr>
          <w:bCs/>
          <w:i/>
          <w:sz w:val="24"/>
          <w:szCs w:val="24"/>
        </w:rPr>
        <w:t xml:space="preserve">. </w:t>
      </w:r>
      <w:r w:rsidR="00454A08" w:rsidRPr="00841A0D">
        <w:rPr>
          <w:bCs/>
          <w:i/>
          <w:sz w:val="24"/>
          <w:szCs w:val="24"/>
        </w:rPr>
        <w:t xml:space="preserve">Die Direktzahlungen, das Agrarumweltprogramm ÖPUL und die Ausgleichszulage </w:t>
      </w:r>
      <w:r w:rsidR="00DD531D">
        <w:rPr>
          <w:bCs/>
          <w:i/>
          <w:sz w:val="24"/>
          <w:szCs w:val="24"/>
        </w:rPr>
        <w:t>tragen dazu bei</w:t>
      </w:r>
      <w:r w:rsidR="00454A08" w:rsidRPr="00841A0D">
        <w:rPr>
          <w:bCs/>
          <w:i/>
          <w:sz w:val="24"/>
          <w:szCs w:val="24"/>
        </w:rPr>
        <w:t xml:space="preserve">, dass eine flächendeckende Landwirtschaft in Österreich </w:t>
      </w:r>
      <w:r w:rsidR="00DD531D">
        <w:rPr>
          <w:bCs/>
          <w:i/>
          <w:sz w:val="24"/>
          <w:szCs w:val="24"/>
        </w:rPr>
        <w:t>erhalten bleibt</w:t>
      </w:r>
      <w:r w:rsidR="00454A08" w:rsidRPr="00841A0D">
        <w:rPr>
          <w:bCs/>
          <w:i/>
          <w:sz w:val="24"/>
          <w:szCs w:val="24"/>
        </w:rPr>
        <w:t>. Nicht zuletzt stärken das Impulsprogramm und die Entlastungsmaßnahmen die Wettbewerbsfähigkeit der heimischen Betriebe.“</w:t>
      </w:r>
    </w:p>
    <w:p w:rsidR="00454A08" w:rsidRPr="00841A0D" w:rsidRDefault="00454A08" w:rsidP="009F7785">
      <w:pPr>
        <w:spacing w:after="0" w:line="276" w:lineRule="auto"/>
        <w:jc w:val="both"/>
        <w:rPr>
          <w:bCs/>
          <w:i/>
          <w:sz w:val="24"/>
          <w:szCs w:val="24"/>
        </w:rPr>
      </w:pPr>
    </w:p>
    <w:p w:rsidR="009F7785" w:rsidRPr="00841A0D" w:rsidRDefault="00454A08" w:rsidP="009F7785">
      <w:pPr>
        <w:spacing w:after="0" w:line="276" w:lineRule="auto"/>
        <w:jc w:val="both"/>
        <w:rPr>
          <w:bCs/>
          <w:i/>
          <w:sz w:val="24"/>
          <w:szCs w:val="24"/>
        </w:rPr>
      </w:pPr>
      <w:r w:rsidRPr="00841A0D">
        <w:rPr>
          <w:bCs/>
          <w:i/>
          <w:sz w:val="24"/>
          <w:szCs w:val="24"/>
        </w:rPr>
        <w:t>„</w:t>
      </w:r>
      <w:r w:rsidR="009F7785" w:rsidRPr="00841A0D">
        <w:rPr>
          <w:bCs/>
          <w:i/>
          <w:sz w:val="24"/>
          <w:szCs w:val="24"/>
        </w:rPr>
        <w:t>Unsere Bäuerinnen und Bauern tragen mit ihrer Arbeit erheblich zum Wohl unseres Landes bei. Sie sorgen für unser Essen, erhalten unsere Kulturlandschaft, investieren mehr als je zuvor</w:t>
      </w:r>
      <w:r w:rsidRPr="00841A0D">
        <w:rPr>
          <w:bCs/>
          <w:i/>
          <w:sz w:val="24"/>
          <w:szCs w:val="24"/>
        </w:rPr>
        <w:t xml:space="preserve"> in das Wohl der Tiere und </w:t>
      </w:r>
      <w:r w:rsidR="009F7785" w:rsidRPr="00841A0D">
        <w:rPr>
          <w:bCs/>
          <w:i/>
          <w:sz w:val="24"/>
          <w:szCs w:val="24"/>
        </w:rPr>
        <w:t xml:space="preserve">schaffen wichtige </w:t>
      </w:r>
      <w:r w:rsidR="00841A0D" w:rsidRPr="00841A0D">
        <w:rPr>
          <w:bCs/>
          <w:i/>
          <w:sz w:val="24"/>
          <w:szCs w:val="24"/>
        </w:rPr>
        <w:t>Lebens</w:t>
      </w:r>
      <w:r w:rsidRPr="00841A0D">
        <w:rPr>
          <w:bCs/>
          <w:i/>
          <w:sz w:val="24"/>
          <w:szCs w:val="24"/>
        </w:rPr>
        <w:t>räume</w:t>
      </w:r>
      <w:r w:rsidR="00841A0D" w:rsidRPr="00841A0D">
        <w:rPr>
          <w:bCs/>
          <w:i/>
          <w:sz w:val="24"/>
          <w:szCs w:val="24"/>
        </w:rPr>
        <w:t xml:space="preserve"> für Tiere und Pflanzen</w:t>
      </w:r>
      <w:r w:rsidRPr="00841A0D">
        <w:rPr>
          <w:bCs/>
          <w:i/>
          <w:sz w:val="24"/>
          <w:szCs w:val="24"/>
        </w:rPr>
        <w:t xml:space="preserve"> </w:t>
      </w:r>
      <w:r w:rsidR="009F7785" w:rsidRPr="00841A0D">
        <w:rPr>
          <w:bCs/>
          <w:i/>
          <w:sz w:val="24"/>
          <w:szCs w:val="24"/>
        </w:rPr>
        <w:t xml:space="preserve">– diese </w:t>
      </w:r>
      <w:r w:rsidRPr="00841A0D">
        <w:rPr>
          <w:bCs/>
          <w:i/>
          <w:sz w:val="24"/>
          <w:szCs w:val="24"/>
        </w:rPr>
        <w:t>umfangreichen Mehrleistungen</w:t>
      </w:r>
      <w:r w:rsidR="009F7785" w:rsidRPr="00841A0D">
        <w:rPr>
          <w:bCs/>
          <w:i/>
          <w:sz w:val="24"/>
          <w:szCs w:val="24"/>
        </w:rPr>
        <w:t xml:space="preserve"> müssen </w:t>
      </w:r>
      <w:r w:rsidRPr="00841A0D">
        <w:rPr>
          <w:bCs/>
          <w:i/>
          <w:sz w:val="24"/>
          <w:szCs w:val="24"/>
        </w:rPr>
        <w:t>auch</w:t>
      </w:r>
      <w:r w:rsidR="009F7785" w:rsidRPr="00841A0D">
        <w:rPr>
          <w:bCs/>
          <w:i/>
          <w:sz w:val="24"/>
          <w:szCs w:val="24"/>
        </w:rPr>
        <w:t xml:space="preserve"> </w:t>
      </w:r>
      <w:r w:rsidRPr="00841A0D">
        <w:rPr>
          <w:bCs/>
          <w:i/>
          <w:sz w:val="24"/>
          <w:szCs w:val="24"/>
        </w:rPr>
        <w:t>entsprechend finanziell abgegolten</w:t>
      </w:r>
      <w:r w:rsidR="009F7785" w:rsidRPr="00841A0D">
        <w:rPr>
          <w:bCs/>
          <w:i/>
          <w:sz w:val="24"/>
          <w:szCs w:val="24"/>
        </w:rPr>
        <w:t xml:space="preserve"> werden.</w:t>
      </w:r>
      <w:r w:rsidRPr="00841A0D">
        <w:rPr>
          <w:bCs/>
          <w:i/>
          <w:sz w:val="24"/>
          <w:szCs w:val="24"/>
        </w:rPr>
        <w:t>“</w:t>
      </w:r>
    </w:p>
    <w:p w:rsidR="00454A08" w:rsidRPr="009F7785" w:rsidRDefault="00454A08" w:rsidP="009F7785">
      <w:pPr>
        <w:spacing w:after="0" w:line="276" w:lineRule="auto"/>
        <w:jc w:val="both"/>
        <w:rPr>
          <w:bCs/>
          <w:sz w:val="24"/>
          <w:szCs w:val="24"/>
        </w:rPr>
      </w:pPr>
    </w:p>
    <w:p w:rsidR="00D30FAD" w:rsidRDefault="00454A08" w:rsidP="00454A08">
      <w:pPr>
        <w:spacing w:after="0" w:line="276" w:lineRule="auto"/>
        <w:jc w:val="both"/>
        <w:rPr>
          <w:rFonts w:cs="Calibri"/>
        </w:rPr>
      </w:pPr>
      <w:r>
        <w:rPr>
          <w:bCs/>
          <w:sz w:val="24"/>
          <w:szCs w:val="24"/>
        </w:rPr>
        <w:t xml:space="preserve">Bei der AMA Hauptauszahlung am 19. </w:t>
      </w:r>
      <w:r w:rsidR="009F7785" w:rsidRPr="009F7785">
        <w:rPr>
          <w:bCs/>
          <w:sz w:val="24"/>
          <w:szCs w:val="24"/>
        </w:rPr>
        <w:t>Dezember</w:t>
      </w:r>
      <w:r>
        <w:rPr>
          <w:bCs/>
          <w:sz w:val="24"/>
          <w:szCs w:val="24"/>
        </w:rPr>
        <w:t xml:space="preserve"> </w:t>
      </w:r>
      <w:r w:rsidR="00513179">
        <w:rPr>
          <w:bCs/>
          <w:sz w:val="24"/>
          <w:szCs w:val="24"/>
        </w:rPr>
        <w:t xml:space="preserve">2024 </w:t>
      </w:r>
      <w:r>
        <w:rPr>
          <w:bCs/>
          <w:sz w:val="24"/>
          <w:szCs w:val="24"/>
        </w:rPr>
        <w:t>werden 1,38</w:t>
      </w:r>
      <w:r w:rsidR="00DD531D">
        <w:rPr>
          <w:bCs/>
          <w:sz w:val="24"/>
          <w:szCs w:val="24"/>
        </w:rPr>
        <w:t>6</w:t>
      </w:r>
      <w:r w:rsidR="009F7785" w:rsidRPr="009F7785">
        <w:rPr>
          <w:bCs/>
          <w:sz w:val="24"/>
          <w:szCs w:val="24"/>
        </w:rPr>
        <w:t xml:space="preserve"> Mrd. Euro an Österreichs </w:t>
      </w:r>
      <w:r>
        <w:rPr>
          <w:bCs/>
          <w:sz w:val="24"/>
          <w:szCs w:val="24"/>
        </w:rPr>
        <w:t>Bäuerinnen und Bauern</w:t>
      </w:r>
      <w:r w:rsidR="009F7785" w:rsidRPr="009F7785">
        <w:rPr>
          <w:bCs/>
          <w:sz w:val="24"/>
          <w:szCs w:val="24"/>
        </w:rPr>
        <w:t xml:space="preserve"> ausbezahlt:</w:t>
      </w:r>
    </w:p>
    <w:p w:rsidR="00454A08" w:rsidRDefault="00454A08" w:rsidP="00454A08">
      <w:pPr>
        <w:pStyle w:val="StdVOR"/>
        <w:numPr>
          <w:ilvl w:val="0"/>
          <w:numId w:val="4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before="0" w:after="0"/>
        <w:rPr>
          <w:rFonts w:eastAsiaTheme="minorHAnsi"/>
          <w:lang w:val="de-AT"/>
        </w:rPr>
      </w:pPr>
      <w:r>
        <w:rPr>
          <w:rFonts w:eastAsiaTheme="minorHAnsi"/>
          <w:b/>
          <w:lang w:val="de-AT"/>
        </w:rPr>
        <w:t>573</w:t>
      </w:r>
      <w:r w:rsidR="00DD531D">
        <w:rPr>
          <w:rFonts w:eastAsiaTheme="minorHAnsi"/>
          <w:b/>
          <w:lang w:val="de-AT"/>
        </w:rPr>
        <w:t>,1</w:t>
      </w:r>
      <w:r w:rsidRPr="00F543F6">
        <w:rPr>
          <w:rFonts w:eastAsiaTheme="minorHAnsi"/>
          <w:b/>
          <w:lang w:val="de-AT"/>
        </w:rPr>
        <w:t xml:space="preserve"> Mio</w:t>
      </w:r>
      <w:r>
        <w:rPr>
          <w:rFonts w:eastAsiaTheme="minorHAnsi"/>
          <w:lang w:val="de-AT"/>
        </w:rPr>
        <w:t xml:space="preserve">. Euro Direktzahlungen </w:t>
      </w:r>
    </w:p>
    <w:p w:rsidR="00454A08" w:rsidRDefault="00454A08" w:rsidP="00454A08">
      <w:pPr>
        <w:pStyle w:val="StdVOR"/>
        <w:numPr>
          <w:ilvl w:val="0"/>
          <w:numId w:val="4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before="0" w:after="0"/>
        <w:rPr>
          <w:rFonts w:eastAsiaTheme="minorHAnsi"/>
          <w:lang w:val="de-AT"/>
        </w:rPr>
      </w:pPr>
      <w:r>
        <w:rPr>
          <w:rFonts w:eastAsiaTheme="minorHAnsi"/>
          <w:b/>
          <w:lang w:val="de-AT"/>
        </w:rPr>
        <w:t>406</w:t>
      </w:r>
      <w:r w:rsidR="00DD531D">
        <w:rPr>
          <w:rFonts w:eastAsiaTheme="minorHAnsi"/>
          <w:b/>
          <w:lang w:val="de-AT"/>
        </w:rPr>
        <w:t>,2</w:t>
      </w:r>
      <w:r w:rsidRPr="00F543F6">
        <w:rPr>
          <w:rFonts w:eastAsiaTheme="minorHAnsi"/>
          <w:b/>
          <w:lang w:val="de-AT"/>
        </w:rPr>
        <w:t xml:space="preserve"> Mio.</w:t>
      </w:r>
      <w:r>
        <w:rPr>
          <w:rFonts w:eastAsiaTheme="minorHAnsi"/>
          <w:lang w:val="de-AT"/>
        </w:rPr>
        <w:t xml:space="preserve"> Euro Agrarumweltprogramm </w:t>
      </w:r>
      <w:r w:rsidRPr="00CB6087">
        <w:rPr>
          <w:rFonts w:eastAsiaTheme="minorHAnsi"/>
          <w:lang w:val="de-AT"/>
        </w:rPr>
        <w:t xml:space="preserve">ÖPUL </w:t>
      </w:r>
    </w:p>
    <w:p w:rsidR="00454A08" w:rsidRDefault="00454A08" w:rsidP="00454A08">
      <w:pPr>
        <w:pStyle w:val="StdVOR"/>
        <w:numPr>
          <w:ilvl w:val="0"/>
          <w:numId w:val="4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before="0" w:after="0"/>
        <w:rPr>
          <w:rFonts w:eastAsiaTheme="minorHAnsi"/>
          <w:lang w:val="de-AT"/>
        </w:rPr>
      </w:pPr>
      <w:r w:rsidRPr="00F543F6">
        <w:rPr>
          <w:rFonts w:eastAsiaTheme="minorHAnsi"/>
          <w:b/>
          <w:lang w:val="de-AT"/>
        </w:rPr>
        <w:t>217,9 Mio.</w:t>
      </w:r>
      <w:r>
        <w:rPr>
          <w:rFonts w:eastAsiaTheme="minorHAnsi"/>
          <w:lang w:val="de-AT"/>
        </w:rPr>
        <w:t xml:space="preserve"> Euro</w:t>
      </w:r>
      <w:r w:rsidR="00DD531D">
        <w:rPr>
          <w:rFonts w:eastAsiaTheme="minorHAnsi"/>
          <w:lang w:val="de-AT"/>
        </w:rPr>
        <w:t xml:space="preserve"> Ausgleichszulage </w:t>
      </w:r>
    </w:p>
    <w:p w:rsidR="00454A08" w:rsidRPr="005D6C12" w:rsidRDefault="00454A08" w:rsidP="005D6C12">
      <w:pPr>
        <w:pStyle w:val="StdVOR"/>
        <w:numPr>
          <w:ilvl w:val="0"/>
          <w:numId w:val="4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before="0" w:after="0"/>
        <w:rPr>
          <w:rFonts w:eastAsiaTheme="minorHAnsi"/>
          <w:lang w:val="de-AT"/>
        </w:rPr>
      </w:pPr>
      <w:r w:rsidRPr="00F543F6">
        <w:rPr>
          <w:rFonts w:eastAsiaTheme="minorHAnsi"/>
          <w:b/>
          <w:lang w:val="de-AT"/>
        </w:rPr>
        <w:t>130</w:t>
      </w:r>
      <w:r w:rsidR="00DD531D">
        <w:rPr>
          <w:rFonts w:eastAsiaTheme="minorHAnsi"/>
          <w:b/>
          <w:lang w:val="de-AT"/>
        </w:rPr>
        <w:t>,5</w:t>
      </w:r>
      <w:r w:rsidRPr="00F543F6">
        <w:rPr>
          <w:rFonts w:eastAsiaTheme="minorHAnsi"/>
          <w:b/>
          <w:lang w:val="de-AT"/>
        </w:rPr>
        <w:t xml:space="preserve"> Mio.</w:t>
      </w:r>
      <w:r>
        <w:rPr>
          <w:rFonts w:eastAsiaTheme="minorHAnsi"/>
          <w:lang w:val="de-AT"/>
        </w:rPr>
        <w:t xml:space="preserve"> Euro Rückerstattung CO2-Bepreisung und Bodenbewirtschaftungsbeitrag</w:t>
      </w:r>
      <w:r w:rsidR="005D6C12">
        <w:rPr>
          <w:rFonts w:eastAsiaTheme="minorHAnsi"/>
          <w:lang w:val="de-AT"/>
        </w:rPr>
        <w:t xml:space="preserve"> (Agrardieselpaket) </w:t>
      </w:r>
      <w:r w:rsidR="005D6C12" w:rsidRPr="005D6C12">
        <w:rPr>
          <w:rFonts w:eastAsiaTheme="minorHAnsi"/>
          <w:lang w:val="de-AT"/>
        </w:rPr>
        <w:t>=</w:t>
      </w:r>
      <w:r w:rsidR="005D6C12" w:rsidRPr="005D6C12">
        <w:rPr>
          <w:rFonts w:eastAsiaTheme="minorHAnsi"/>
          <w:b/>
          <w:u w:val="single"/>
          <w:lang w:val="de-AT"/>
        </w:rPr>
        <w:t xml:space="preserve"> 42,5 Cent pro Liter Diesel</w:t>
      </w:r>
    </w:p>
    <w:p w:rsidR="00454A08" w:rsidRDefault="00454A08" w:rsidP="00454A08">
      <w:pPr>
        <w:pStyle w:val="StdVOR"/>
        <w:numPr>
          <w:ilvl w:val="0"/>
          <w:numId w:val="4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before="0" w:after="0"/>
        <w:rPr>
          <w:rFonts w:eastAsiaTheme="minorHAnsi"/>
          <w:lang w:val="de-AT"/>
        </w:rPr>
      </w:pPr>
      <w:r w:rsidRPr="00F543F6">
        <w:rPr>
          <w:rFonts w:eastAsiaTheme="minorHAnsi"/>
          <w:b/>
          <w:lang w:val="de-AT"/>
        </w:rPr>
        <w:t>10 Mio.</w:t>
      </w:r>
      <w:r>
        <w:rPr>
          <w:rFonts w:eastAsiaTheme="minorHAnsi"/>
          <w:lang w:val="de-AT"/>
        </w:rPr>
        <w:t xml:space="preserve"> Euro </w:t>
      </w:r>
      <w:r w:rsidRPr="00F543F6">
        <w:rPr>
          <w:rFonts w:eastAsiaTheme="minorHAnsi"/>
          <w:lang w:val="de-AT"/>
        </w:rPr>
        <w:t xml:space="preserve">Agrar-Soforthilfe für </w:t>
      </w:r>
      <w:r>
        <w:rPr>
          <w:rFonts w:eastAsiaTheme="minorHAnsi"/>
          <w:lang w:val="de-AT"/>
        </w:rPr>
        <w:t>Frostschäden im</w:t>
      </w:r>
      <w:r w:rsidRPr="00F543F6">
        <w:rPr>
          <w:rFonts w:eastAsiaTheme="minorHAnsi"/>
          <w:lang w:val="de-AT"/>
        </w:rPr>
        <w:t xml:space="preserve"> Obst- und Weinsektor</w:t>
      </w:r>
    </w:p>
    <w:p w:rsidR="00454A08" w:rsidRDefault="00454A08" w:rsidP="00454A08">
      <w:pPr>
        <w:pStyle w:val="StdVOR"/>
        <w:numPr>
          <w:ilvl w:val="0"/>
          <w:numId w:val="4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before="0" w:after="0"/>
        <w:rPr>
          <w:rFonts w:eastAsiaTheme="minorHAnsi"/>
          <w:lang w:val="de-AT"/>
        </w:rPr>
      </w:pPr>
      <w:r>
        <w:rPr>
          <w:rFonts w:eastAsiaTheme="minorHAnsi"/>
          <w:b/>
          <w:lang w:val="de-AT"/>
        </w:rPr>
        <w:t>43</w:t>
      </w:r>
      <w:r w:rsidR="00DD531D">
        <w:rPr>
          <w:rFonts w:eastAsiaTheme="minorHAnsi"/>
          <w:b/>
          <w:lang w:val="de-AT"/>
        </w:rPr>
        <w:t>,2</w:t>
      </w:r>
      <w:r w:rsidRPr="009A4A9E">
        <w:rPr>
          <w:rFonts w:eastAsiaTheme="minorHAnsi"/>
          <w:b/>
          <w:lang w:val="de-AT"/>
        </w:rPr>
        <w:t xml:space="preserve"> Mio. </w:t>
      </w:r>
      <w:r>
        <w:rPr>
          <w:rFonts w:eastAsiaTheme="minorHAnsi"/>
          <w:lang w:val="de-AT"/>
        </w:rPr>
        <w:t>Euro</w:t>
      </w:r>
      <w:r w:rsidRPr="009A4A9E">
        <w:rPr>
          <w:rFonts w:eastAsiaTheme="minorHAnsi"/>
          <w:lang w:val="de-AT"/>
        </w:rPr>
        <w:t xml:space="preserve"> projektbezogene Zahlungen</w:t>
      </w:r>
    </w:p>
    <w:p w:rsidR="00DE6EFD" w:rsidRPr="00DE6EFD" w:rsidRDefault="00454A08" w:rsidP="00DE6EFD">
      <w:pPr>
        <w:pStyle w:val="StdVOR"/>
        <w:numPr>
          <w:ilvl w:val="0"/>
          <w:numId w:val="4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before="0" w:after="0"/>
        <w:rPr>
          <w:rFonts w:eastAsiaTheme="minorHAnsi"/>
          <w:lang w:val="de-AT"/>
        </w:rPr>
      </w:pPr>
      <w:r>
        <w:rPr>
          <w:rFonts w:eastAsiaTheme="minorHAnsi"/>
          <w:b/>
          <w:lang w:val="de-AT"/>
        </w:rPr>
        <w:t>5,8 Mio.</w:t>
      </w:r>
      <w:r w:rsidRPr="008053E2">
        <w:rPr>
          <w:rFonts w:eastAsiaTheme="minorHAnsi"/>
          <w:b/>
          <w:lang w:val="de-AT"/>
        </w:rPr>
        <w:t xml:space="preserve"> </w:t>
      </w:r>
      <w:r>
        <w:rPr>
          <w:rFonts w:eastAsiaTheme="minorHAnsi"/>
          <w:lang w:val="de-AT"/>
        </w:rPr>
        <w:t>Euro</w:t>
      </w:r>
      <w:r w:rsidRPr="008053E2">
        <w:rPr>
          <w:rFonts w:eastAsiaTheme="minorHAnsi"/>
          <w:lang w:val="de-AT"/>
        </w:rPr>
        <w:t xml:space="preserve"> </w:t>
      </w:r>
      <w:r w:rsidR="00DD531D">
        <w:rPr>
          <w:rFonts w:eastAsiaTheme="minorHAnsi"/>
          <w:lang w:val="de-AT"/>
        </w:rPr>
        <w:t xml:space="preserve">u.a. aus dem </w:t>
      </w:r>
      <w:r w:rsidRPr="008053E2">
        <w:rPr>
          <w:rFonts w:eastAsiaTheme="minorHAnsi"/>
          <w:lang w:val="de-AT"/>
        </w:rPr>
        <w:t xml:space="preserve">Waldfonds, </w:t>
      </w:r>
      <w:r w:rsidR="00DD531D">
        <w:rPr>
          <w:rFonts w:eastAsiaTheme="minorHAnsi"/>
          <w:lang w:val="de-AT"/>
        </w:rPr>
        <w:t xml:space="preserve">der </w:t>
      </w:r>
      <w:r w:rsidRPr="001D0474">
        <w:rPr>
          <w:rFonts w:eastAsiaTheme="minorHAnsi"/>
          <w:lang w:val="de-AT"/>
        </w:rPr>
        <w:t>Sonderrichtlinie zur Abfederung von erhöhten Aufwendungen auf Zuckerrübenflächen im Jahr 2024</w:t>
      </w:r>
      <w:r w:rsidRPr="008053E2">
        <w:rPr>
          <w:rFonts w:eastAsiaTheme="minorHAnsi"/>
          <w:lang w:val="de-AT"/>
        </w:rPr>
        <w:t xml:space="preserve">, </w:t>
      </w:r>
      <w:r w:rsidR="00DD531D">
        <w:rPr>
          <w:rFonts w:eastAsiaTheme="minorHAnsi"/>
          <w:lang w:val="de-AT"/>
        </w:rPr>
        <w:t xml:space="preserve">der </w:t>
      </w:r>
      <w:r w:rsidRPr="008053E2">
        <w:rPr>
          <w:rFonts w:eastAsiaTheme="minorHAnsi"/>
          <w:lang w:val="de-AT"/>
        </w:rPr>
        <w:t>Weinmarktordnung sowie</w:t>
      </w:r>
      <w:r w:rsidR="00DD531D">
        <w:rPr>
          <w:rFonts w:eastAsiaTheme="minorHAnsi"/>
          <w:lang w:val="de-AT"/>
        </w:rPr>
        <w:t xml:space="preserve"> des Europäischen</w:t>
      </w:r>
      <w:r w:rsidRPr="008053E2">
        <w:rPr>
          <w:rFonts w:eastAsiaTheme="minorHAnsi"/>
          <w:lang w:val="de-AT"/>
        </w:rPr>
        <w:t xml:space="preserve"> Meeres-, Fischerei- und Aquakulturfonds </w:t>
      </w:r>
      <w:r w:rsidR="00DE6EFD">
        <w:rPr>
          <w:rFonts w:eastAsiaTheme="minorHAnsi"/>
          <w:lang w:val="de-AT"/>
        </w:rPr>
        <w:br/>
      </w:r>
    </w:p>
    <w:p w:rsidR="00DE6EFD" w:rsidRPr="00DE6EFD" w:rsidRDefault="00DE6EFD" w:rsidP="00DE6EFD">
      <w:pPr>
        <w:jc w:val="both"/>
        <w:rPr>
          <w:lang w:val="de-AT"/>
        </w:rPr>
      </w:pPr>
      <w:r>
        <w:rPr>
          <w:lang w:val="de-AT"/>
        </w:rPr>
        <w:t xml:space="preserve">Zudem wurde eine temporäre Absenkung der Mineralölsteuer (3,5 Cent/l für 2023 und je 7 Cent/l für 2024 und 2025) </w:t>
      </w:r>
      <w:r>
        <w:rPr>
          <w:lang w:val="de-AT"/>
        </w:rPr>
        <w:t xml:space="preserve">für die Landwirtschaft </w:t>
      </w:r>
      <w:r>
        <w:rPr>
          <w:lang w:val="de-AT"/>
        </w:rPr>
        <w:t xml:space="preserve">beschlossen, die 2025 ausbezahlt </w:t>
      </w:r>
      <w:r w:rsidR="00282760">
        <w:rPr>
          <w:lang w:val="de-AT"/>
        </w:rPr>
        <w:t>werden soll</w:t>
      </w:r>
      <w:r>
        <w:rPr>
          <w:lang w:val="de-AT"/>
        </w:rPr>
        <w:t xml:space="preserve">. </w:t>
      </w:r>
    </w:p>
    <w:p w:rsidR="00841A0D" w:rsidRPr="00841A0D" w:rsidRDefault="00841A0D" w:rsidP="00841A0D">
      <w:pPr>
        <w:pStyle w:val="StdVOR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before="0" w:after="0"/>
        <w:rPr>
          <w:rFonts w:eastAsiaTheme="minorHAnsi"/>
          <w:lang w:val="de-AT"/>
        </w:rPr>
      </w:pPr>
    </w:p>
    <w:p w:rsidR="00841A0D" w:rsidRPr="004321D4" w:rsidRDefault="00841A0D" w:rsidP="00CA0DE6">
      <w:pPr>
        <w:pStyle w:val="StdVOR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before="0" w:after="0"/>
        <w:rPr>
          <w:rFonts w:eastAsiaTheme="minorHAnsi"/>
          <w:b/>
          <w:u w:val="single"/>
          <w:lang w:val="de-AT"/>
        </w:rPr>
      </w:pPr>
      <w:r w:rsidRPr="004321D4">
        <w:rPr>
          <w:rFonts w:eastAsiaTheme="minorHAnsi"/>
          <w:b/>
          <w:u w:val="single"/>
          <w:lang w:val="de-AT"/>
        </w:rPr>
        <w:t xml:space="preserve">Die erhöhten Prämien ergeben sich aufgrund folgender Anpassungen: </w:t>
      </w:r>
    </w:p>
    <w:p w:rsidR="00841A0D" w:rsidRPr="004321D4" w:rsidRDefault="007F6F63" w:rsidP="00DE6EFD">
      <w:pPr>
        <w:pStyle w:val="StdVOR"/>
        <w:numPr>
          <w:ilvl w:val="0"/>
          <w:numId w:val="4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after="0"/>
        <w:ind w:left="426"/>
        <w:contextualSpacing/>
        <w:rPr>
          <w:rFonts w:eastAsiaTheme="minorHAnsi"/>
          <w:lang w:val="de-AT"/>
        </w:rPr>
      </w:pPr>
      <w:r>
        <w:rPr>
          <w:rFonts w:eastAsiaTheme="minorHAnsi"/>
          <w:b/>
          <w:lang w:val="de-AT"/>
        </w:rPr>
        <w:t>+</w:t>
      </w:r>
      <w:r w:rsidR="00841A0D" w:rsidRPr="004321D4">
        <w:rPr>
          <w:rFonts w:eastAsiaTheme="minorHAnsi"/>
          <w:b/>
          <w:lang w:val="de-AT"/>
        </w:rPr>
        <w:t xml:space="preserve"> 8% Prämienerhöhung der ÖPUL-Maßnahmen im Rahmen des Impulsprogramms</w:t>
      </w:r>
      <w:r w:rsidR="00841A0D" w:rsidRPr="004321D4">
        <w:rPr>
          <w:rFonts w:eastAsiaTheme="minorHAnsi"/>
          <w:lang w:val="de-AT"/>
        </w:rPr>
        <w:t xml:space="preserve"> für die Landwirtschaft sowie zusätzlicher Einstieg in ÖPUL-Maßnahmen, </w:t>
      </w:r>
      <w:r w:rsidR="00DD531D" w:rsidRPr="004321D4">
        <w:rPr>
          <w:rFonts w:eastAsiaTheme="minorHAnsi"/>
          <w:lang w:val="de-AT"/>
        </w:rPr>
        <w:t>insb.</w:t>
      </w:r>
      <w:r w:rsidR="00841A0D" w:rsidRPr="004321D4">
        <w:rPr>
          <w:rFonts w:eastAsiaTheme="minorHAnsi"/>
          <w:lang w:val="de-AT"/>
        </w:rPr>
        <w:t xml:space="preserve"> in Naturschutz sowie Umweltgerechte und biodiversitätsfördernde Bewirtschaftung.</w:t>
      </w:r>
    </w:p>
    <w:p w:rsidR="00841A0D" w:rsidRPr="004321D4" w:rsidRDefault="007F6F63" w:rsidP="00DE6EFD">
      <w:pPr>
        <w:pStyle w:val="StdVOR"/>
        <w:numPr>
          <w:ilvl w:val="0"/>
          <w:numId w:val="4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after="0"/>
        <w:ind w:left="426"/>
        <w:contextualSpacing/>
        <w:rPr>
          <w:rFonts w:eastAsiaTheme="minorHAnsi"/>
          <w:b/>
          <w:lang w:val="de-AT"/>
        </w:rPr>
      </w:pPr>
      <w:r>
        <w:rPr>
          <w:rFonts w:eastAsiaTheme="minorHAnsi"/>
          <w:b/>
          <w:lang w:val="de-AT"/>
        </w:rPr>
        <w:t>+</w:t>
      </w:r>
      <w:r w:rsidR="00841A0D" w:rsidRPr="004321D4">
        <w:rPr>
          <w:rFonts w:eastAsiaTheme="minorHAnsi"/>
          <w:b/>
          <w:lang w:val="de-AT"/>
        </w:rPr>
        <w:t xml:space="preserve"> 8% Prämienerhöhung der Ausgleichszulage </w:t>
      </w:r>
      <w:r w:rsidR="00DD531D" w:rsidRPr="004321D4">
        <w:rPr>
          <w:rFonts w:eastAsiaTheme="minorHAnsi"/>
          <w:b/>
          <w:lang w:val="de-AT"/>
        </w:rPr>
        <w:t>(</w:t>
      </w:r>
      <w:r w:rsidR="00841A0D" w:rsidRPr="004321D4">
        <w:rPr>
          <w:rFonts w:eastAsiaTheme="minorHAnsi"/>
          <w:b/>
          <w:lang w:val="de-AT"/>
        </w:rPr>
        <w:t>AZ</w:t>
      </w:r>
      <w:r w:rsidR="00DD531D" w:rsidRPr="004321D4">
        <w:rPr>
          <w:rFonts w:eastAsiaTheme="minorHAnsi"/>
          <w:b/>
          <w:lang w:val="de-AT"/>
        </w:rPr>
        <w:t>)</w:t>
      </w:r>
      <w:r w:rsidR="00841A0D" w:rsidRPr="004321D4">
        <w:rPr>
          <w:rFonts w:eastAsiaTheme="minorHAnsi"/>
          <w:b/>
          <w:lang w:val="de-AT"/>
        </w:rPr>
        <w:t xml:space="preserve"> im Rahmen des Impulsprogramms</w:t>
      </w:r>
      <w:r w:rsidR="00841A0D" w:rsidRPr="004321D4">
        <w:rPr>
          <w:rFonts w:eastAsiaTheme="minorHAnsi"/>
          <w:lang w:val="de-AT"/>
        </w:rPr>
        <w:t xml:space="preserve"> für die Landwirtschaft. Betriebe mit besonders hoher Erschwernis </w:t>
      </w:r>
      <w:r w:rsidR="00DE6EFD" w:rsidRPr="004321D4">
        <w:rPr>
          <w:rFonts w:eastAsiaTheme="minorHAnsi"/>
          <w:lang w:val="de-AT"/>
        </w:rPr>
        <w:t>erhalten</w:t>
      </w:r>
      <w:r w:rsidR="00841A0D" w:rsidRPr="004321D4">
        <w:rPr>
          <w:rFonts w:eastAsiaTheme="minorHAnsi"/>
          <w:lang w:val="de-AT"/>
        </w:rPr>
        <w:t xml:space="preserve"> eine </w:t>
      </w:r>
      <w:r w:rsidR="00841A0D" w:rsidRPr="004321D4">
        <w:rPr>
          <w:rFonts w:eastAsiaTheme="minorHAnsi"/>
          <w:b/>
          <w:lang w:val="de-AT"/>
        </w:rPr>
        <w:t>Er</w:t>
      </w:r>
      <w:r w:rsidR="003931FA" w:rsidRPr="004321D4">
        <w:rPr>
          <w:rFonts w:eastAsiaTheme="minorHAnsi"/>
          <w:b/>
          <w:lang w:val="de-AT"/>
        </w:rPr>
        <w:t xml:space="preserve">höhung der Ausgleichszulage </w:t>
      </w:r>
      <w:r>
        <w:rPr>
          <w:rFonts w:eastAsiaTheme="minorHAnsi"/>
          <w:b/>
          <w:lang w:val="de-AT"/>
        </w:rPr>
        <w:t>um</w:t>
      </w:r>
      <w:bookmarkStart w:id="0" w:name="_GoBack"/>
      <w:bookmarkEnd w:id="0"/>
      <w:r w:rsidR="003931FA" w:rsidRPr="004321D4">
        <w:rPr>
          <w:rFonts w:eastAsiaTheme="minorHAnsi"/>
          <w:b/>
          <w:lang w:val="de-AT"/>
        </w:rPr>
        <w:t xml:space="preserve"> </w:t>
      </w:r>
      <w:r w:rsidR="00841A0D" w:rsidRPr="004321D4">
        <w:rPr>
          <w:rFonts w:eastAsiaTheme="minorHAnsi"/>
          <w:b/>
          <w:lang w:val="de-AT"/>
        </w:rPr>
        <w:t xml:space="preserve">14%. </w:t>
      </w:r>
    </w:p>
    <w:p w:rsidR="00CA0DE6" w:rsidRPr="00CA0DE6" w:rsidRDefault="00DD531D" w:rsidP="00DE6EFD">
      <w:pPr>
        <w:pStyle w:val="StdVOR"/>
        <w:numPr>
          <w:ilvl w:val="0"/>
          <w:numId w:val="4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after="0"/>
        <w:ind w:left="426"/>
        <w:contextualSpacing/>
        <w:rPr>
          <w:rFonts w:eastAsiaTheme="minorHAnsi"/>
          <w:lang w:val="de-AT"/>
        </w:rPr>
      </w:pPr>
      <w:r w:rsidRPr="004321D4">
        <w:rPr>
          <w:rFonts w:eastAsiaTheme="minorHAnsi"/>
          <w:b/>
          <w:lang w:val="de-AT"/>
        </w:rPr>
        <w:t>Abfederung</w:t>
      </w:r>
      <w:r w:rsidR="00841A0D" w:rsidRPr="004321D4">
        <w:rPr>
          <w:rFonts w:eastAsiaTheme="minorHAnsi"/>
          <w:b/>
          <w:lang w:val="de-AT"/>
        </w:rPr>
        <w:t xml:space="preserve"> </w:t>
      </w:r>
      <w:r w:rsidRPr="004321D4">
        <w:rPr>
          <w:rFonts w:eastAsiaTheme="minorHAnsi"/>
          <w:b/>
          <w:lang w:val="de-AT"/>
        </w:rPr>
        <w:t>der</w:t>
      </w:r>
      <w:r w:rsidR="00841A0D" w:rsidRPr="004321D4">
        <w:rPr>
          <w:rFonts w:eastAsiaTheme="minorHAnsi"/>
          <w:b/>
          <w:lang w:val="de-AT"/>
        </w:rPr>
        <w:t xml:space="preserve"> Mehrkosten </w:t>
      </w:r>
      <w:r w:rsidRPr="004321D4">
        <w:rPr>
          <w:rFonts w:eastAsiaTheme="minorHAnsi"/>
          <w:b/>
          <w:lang w:val="de-AT"/>
        </w:rPr>
        <w:t xml:space="preserve">mittels einer Rückvergütung </w:t>
      </w:r>
      <w:r w:rsidR="00841A0D" w:rsidRPr="004321D4">
        <w:rPr>
          <w:rFonts w:eastAsiaTheme="minorHAnsi"/>
          <w:b/>
          <w:lang w:val="de-AT"/>
        </w:rPr>
        <w:t>aufgrund der CO2-Bepreisung</w:t>
      </w:r>
      <w:r w:rsidR="00841A0D" w:rsidRPr="004321D4">
        <w:rPr>
          <w:rFonts w:eastAsiaTheme="minorHAnsi"/>
          <w:lang w:val="de-AT"/>
        </w:rPr>
        <w:t xml:space="preserve"> </w:t>
      </w:r>
      <w:r w:rsidR="00513179" w:rsidRPr="004321D4">
        <w:rPr>
          <w:rFonts w:eastAsiaTheme="minorHAnsi"/>
          <w:lang w:val="de-AT"/>
        </w:rPr>
        <w:t>(f</w:t>
      </w:r>
      <w:r w:rsidR="007F6F63">
        <w:rPr>
          <w:rFonts w:eastAsiaTheme="minorHAnsi"/>
          <w:lang w:val="de-AT"/>
        </w:rPr>
        <w:t>ür die Jahre 2022, 2023 und 2024</w:t>
      </w:r>
      <w:r w:rsidR="00513179" w:rsidRPr="004321D4">
        <w:rPr>
          <w:rFonts w:eastAsiaTheme="minorHAnsi"/>
          <w:lang w:val="de-AT"/>
        </w:rPr>
        <w:t xml:space="preserve">) </w:t>
      </w:r>
      <w:r w:rsidRPr="004321D4">
        <w:rPr>
          <w:rFonts w:eastAsiaTheme="minorHAnsi"/>
          <w:lang w:val="de-AT"/>
        </w:rPr>
        <w:t>sowie Auszahlung des Bodenbewirtschaftungsbeitrages für mehr Wettbewerbsf</w:t>
      </w:r>
      <w:r w:rsidR="00CA0DE6" w:rsidRPr="004321D4">
        <w:rPr>
          <w:rFonts w:eastAsiaTheme="minorHAnsi"/>
          <w:lang w:val="de-AT"/>
        </w:rPr>
        <w:t>ähigkeit in der Landwirtschaft</w:t>
      </w:r>
      <w:r w:rsidR="00CA0DE6">
        <w:rPr>
          <w:rFonts w:eastAsiaTheme="minorHAnsi"/>
          <w:lang w:val="de-AT"/>
        </w:rPr>
        <w:t>.</w:t>
      </w:r>
    </w:p>
    <w:p w:rsidR="00CA0DE6" w:rsidRDefault="00CA0DE6" w:rsidP="00CA0DE6">
      <w:pPr>
        <w:pStyle w:val="StdVOR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before="0" w:after="0"/>
        <w:rPr>
          <w:rFonts w:eastAsiaTheme="minorHAnsi"/>
          <w:b/>
          <w:u w:val="single"/>
          <w:lang w:val="de-AT"/>
        </w:rPr>
      </w:pPr>
    </w:p>
    <w:p w:rsidR="00841A0D" w:rsidRPr="00460B2C" w:rsidRDefault="00841A0D" w:rsidP="00460B2C">
      <w:pPr>
        <w:pStyle w:val="StdVOR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before="0" w:after="0"/>
        <w:rPr>
          <w:rFonts w:eastAsiaTheme="minorHAnsi"/>
          <w:b/>
          <w:sz w:val="28"/>
          <w:szCs w:val="28"/>
          <w:lang w:val="de-AT"/>
        </w:rPr>
      </w:pPr>
      <w:r w:rsidRPr="00CA0DE6">
        <w:rPr>
          <w:rFonts w:eastAsiaTheme="minorHAnsi"/>
          <w:b/>
          <w:u w:val="single"/>
          <w:lang w:val="de-AT"/>
        </w:rPr>
        <w:t>Was bedeutet das konkret für die Betriebe?</w:t>
      </w:r>
    </w:p>
    <w:p w:rsidR="00841A0D" w:rsidRPr="00BB4DB1" w:rsidRDefault="00CA0DE6" w:rsidP="00841A0D">
      <w:pPr>
        <w:rPr>
          <w:rFonts w:cs="Calibri"/>
        </w:rPr>
      </w:pPr>
      <w:r>
        <w:rPr>
          <w:rFonts w:cs="Calibri"/>
        </w:rPr>
        <w:t xml:space="preserve">Folgende drei Betriebsbeispiele zeigen </w:t>
      </w:r>
      <w:r w:rsidRPr="00CA0DE6">
        <w:rPr>
          <w:rFonts w:cs="Calibri"/>
        </w:rPr>
        <w:t>die</w:t>
      </w:r>
      <w:r w:rsidRPr="00CA0DE6">
        <w:rPr>
          <w:rFonts w:cs="Calibri"/>
          <w:b/>
          <w:u w:val="single"/>
        </w:rPr>
        <w:t xml:space="preserve"> </w:t>
      </w:r>
      <w:r w:rsidR="00841A0D" w:rsidRPr="00CA0DE6">
        <w:rPr>
          <w:rFonts w:cs="Calibri"/>
          <w:b/>
          <w:u w:val="single"/>
        </w:rPr>
        <w:t>zusätzlichen Zahlungen</w:t>
      </w:r>
      <w:r>
        <w:rPr>
          <w:rFonts w:cs="Calibri"/>
          <w:b/>
          <w:u w:val="single"/>
        </w:rPr>
        <w:t xml:space="preserve"> im Vergleich zum Vorjahr</w:t>
      </w:r>
      <w:r w:rsidR="00841A0D">
        <w:rPr>
          <w:rFonts w:cs="Calibri"/>
        </w:rPr>
        <w:t xml:space="preserve">, die ein Betrieb im Rahmen der Auszahlung im Dezember 2024 </w:t>
      </w:r>
      <w:r>
        <w:rPr>
          <w:rFonts w:cs="Calibri"/>
        </w:rPr>
        <w:t>erhält</w:t>
      </w:r>
      <w:r w:rsidR="00841A0D">
        <w:rPr>
          <w:rFonts w:cs="Calibri"/>
        </w:rPr>
        <w:t>:</w:t>
      </w:r>
    </w:p>
    <w:p w:rsidR="00841A0D" w:rsidRDefault="00841A0D" w:rsidP="00841A0D">
      <w:pPr>
        <w:pStyle w:val="Listenabsatz"/>
        <w:numPr>
          <w:ilvl w:val="0"/>
          <w:numId w:val="4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right" w:pos="9072"/>
        </w:tabs>
        <w:suppressAutoHyphens/>
        <w:spacing w:after="360"/>
        <w:rPr>
          <w:rFonts w:cs="Calibri"/>
        </w:rPr>
      </w:pPr>
      <w:r w:rsidRPr="00E40B4B">
        <w:rPr>
          <w:rFonts w:cs="Calibri"/>
          <w:u w:val="single"/>
        </w:rPr>
        <w:t>Ackerbaubetrieb</w:t>
      </w:r>
      <w:r>
        <w:rPr>
          <w:rFonts w:cs="Calibri"/>
        </w:rPr>
        <w:t xml:space="preserve"> mit 40 ha Ackerland außerhalb Berg- und benachteiligtem Gebiet, davon 15 ha Feldfutter</w:t>
      </w:r>
    </w:p>
    <w:p w:rsidR="00841A0D" w:rsidRDefault="00841A0D" w:rsidP="00841A0D">
      <w:pPr>
        <w:pStyle w:val="Listenabsatz"/>
        <w:numPr>
          <w:ilvl w:val="1"/>
          <w:numId w:val="4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right" w:pos="9072"/>
        </w:tabs>
        <w:suppressAutoHyphens/>
        <w:spacing w:after="360"/>
        <w:rPr>
          <w:rFonts w:cs="Calibri"/>
        </w:rPr>
      </w:pPr>
      <w:r>
        <w:rPr>
          <w:rFonts w:cs="Calibri"/>
        </w:rPr>
        <w:t xml:space="preserve">ÖPUL-Prämie rund 120 €/ ha + 8 % Prämienerhöhung </w:t>
      </w:r>
      <w:r>
        <w:rPr>
          <w:rFonts w:cs="Calibri"/>
        </w:rPr>
        <w:tab/>
      </w:r>
      <w:r w:rsidRPr="004B075F">
        <w:rPr>
          <w:rFonts w:cs="Calibri"/>
          <w:b/>
        </w:rPr>
        <w:t xml:space="preserve">+ </w:t>
      </w:r>
      <w:r>
        <w:rPr>
          <w:rFonts w:cs="Calibri"/>
          <w:b/>
        </w:rPr>
        <w:t>384</w:t>
      </w:r>
      <w:r w:rsidRPr="004B075F">
        <w:rPr>
          <w:rFonts w:cs="Calibri"/>
          <w:b/>
        </w:rPr>
        <w:t xml:space="preserve"> € </w:t>
      </w:r>
    </w:p>
    <w:p w:rsidR="00841A0D" w:rsidRDefault="00CA0DE6" w:rsidP="00841A0D">
      <w:pPr>
        <w:pStyle w:val="Listenabsatz"/>
        <w:numPr>
          <w:ilvl w:val="1"/>
          <w:numId w:val="4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right" w:pos="9072"/>
        </w:tabs>
        <w:suppressAutoHyphens/>
        <w:spacing w:after="360"/>
        <w:rPr>
          <w:rFonts w:cs="Calibri"/>
        </w:rPr>
      </w:pPr>
      <w:r>
        <w:rPr>
          <w:rFonts w:cs="Calibri"/>
        </w:rPr>
        <w:t>CO2-</w:t>
      </w:r>
      <w:r w:rsidR="00841A0D">
        <w:rPr>
          <w:rFonts w:cs="Calibri"/>
        </w:rPr>
        <w:t>Rückvergütung 1.364</w:t>
      </w:r>
      <w:r w:rsidR="00841A0D" w:rsidRPr="005B6214">
        <w:rPr>
          <w:rFonts w:cs="Calibri"/>
        </w:rPr>
        <w:t xml:space="preserve"> € + Bodenbewirtschaftungsbeitrag 899 €  </w:t>
      </w:r>
      <w:r w:rsidR="00841A0D">
        <w:rPr>
          <w:rFonts w:cs="Calibri"/>
        </w:rPr>
        <w:tab/>
        <w:t xml:space="preserve"> </w:t>
      </w:r>
      <w:r w:rsidR="00841A0D" w:rsidRPr="00B835F7">
        <w:rPr>
          <w:rFonts w:cs="Calibri"/>
          <w:b/>
        </w:rPr>
        <w:t>+</w:t>
      </w:r>
      <w:r w:rsidR="00841A0D">
        <w:rPr>
          <w:rFonts w:cs="Calibri"/>
        </w:rPr>
        <w:t xml:space="preserve"> </w:t>
      </w:r>
      <w:r w:rsidR="00841A0D">
        <w:rPr>
          <w:rFonts w:cs="Calibri"/>
          <w:b/>
        </w:rPr>
        <w:t>2.263</w:t>
      </w:r>
      <w:r w:rsidR="00841A0D" w:rsidRPr="005B6214">
        <w:rPr>
          <w:rFonts w:cs="Calibri"/>
          <w:b/>
        </w:rPr>
        <w:t xml:space="preserve"> €</w:t>
      </w:r>
      <w:r w:rsidR="00841A0D" w:rsidRPr="005B6214">
        <w:rPr>
          <w:rFonts w:cs="Calibri"/>
        </w:rPr>
        <w:t xml:space="preserve"> </w:t>
      </w:r>
    </w:p>
    <w:p w:rsidR="00841A0D" w:rsidRPr="00E40B4B" w:rsidRDefault="00841A0D" w:rsidP="00841A0D">
      <w:pPr>
        <w:pStyle w:val="Listenabsatz"/>
        <w:numPr>
          <w:ilvl w:val="1"/>
          <w:numId w:val="4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right" w:pos="9072"/>
        </w:tabs>
        <w:suppressAutoHyphens/>
        <w:spacing w:after="360"/>
        <w:rPr>
          <w:rFonts w:cs="Calibri"/>
          <w:b/>
        </w:rPr>
      </w:pPr>
      <w:r w:rsidRPr="00E40B4B">
        <w:rPr>
          <w:rFonts w:cs="Calibri"/>
          <w:b/>
          <w:u w:val="single"/>
        </w:rPr>
        <w:t>Summe</w:t>
      </w:r>
      <w:r w:rsidRPr="00E40B4B">
        <w:rPr>
          <w:rFonts w:cs="Calibri"/>
          <w:b/>
        </w:rPr>
        <w:t>: + 2.647 €</w:t>
      </w:r>
    </w:p>
    <w:p w:rsidR="00841A0D" w:rsidRDefault="00841A0D" w:rsidP="00841A0D">
      <w:pPr>
        <w:pStyle w:val="Listenabsatz"/>
        <w:numPr>
          <w:ilvl w:val="0"/>
          <w:numId w:val="4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right" w:pos="9072"/>
        </w:tabs>
        <w:suppressAutoHyphens/>
        <w:spacing w:after="360"/>
        <w:rPr>
          <w:rFonts w:cs="Calibri"/>
        </w:rPr>
      </w:pPr>
      <w:r w:rsidRPr="00E40B4B">
        <w:rPr>
          <w:rFonts w:cs="Calibri"/>
          <w:u w:val="single"/>
        </w:rPr>
        <w:t>Tierhaltender Betrieb</w:t>
      </w:r>
      <w:r>
        <w:rPr>
          <w:rFonts w:cs="Calibri"/>
        </w:rPr>
        <w:t xml:space="preserve"> mit 18 ha Mähwiesen + 2 ha einmähdige Wiesen</w:t>
      </w:r>
      <w:r w:rsidDel="00E1451F">
        <w:rPr>
          <w:rFonts w:cs="Calibri"/>
        </w:rPr>
        <w:t xml:space="preserve"> </w:t>
      </w:r>
      <w:r>
        <w:rPr>
          <w:rFonts w:cs="Calibri"/>
        </w:rPr>
        <w:t>inn</w:t>
      </w:r>
      <w:r w:rsidR="00DE6EFD">
        <w:rPr>
          <w:rFonts w:cs="Calibri"/>
        </w:rPr>
        <w:t>erhalb Berg- und benachteiligtem</w:t>
      </w:r>
      <w:r>
        <w:rPr>
          <w:rFonts w:cs="Calibri"/>
        </w:rPr>
        <w:t xml:space="preserve"> Gebiet</w:t>
      </w:r>
    </w:p>
    <w:p w:rsidR="00841A0D" w:rsidRPr="00364E04" w:rsidRDefault="00841A0D" w:rsidP="00841A0D">
      <w:pPr>
        <w:pStyle w:val="Listenabsatz"/>
        <w:numPr>
          <w:ilvl w:val="1"/>
          <w:numId w:val="4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right" w:pos="9072"/>
        </w:tabs>
        <w:suppressAutoHyphens/>
        <w:spacing w:after="360"/>
        <w:rPr>
          <w:rFonts w:cs="Calibri"/>
        </w:rPr>
      </w:pPr>
      <w:r w:rsidRPr="00BA6F5C">
        <w:rPr>
          <w:rFonts w:cs="Calibri"/>
        </w:rPr>
        <w:t xml:space="preserve">mit z.B. 90 Erschwernispunkten: ÖPUL-Prämie rund </w:t>
      </w:r>
      <w:r w:rsidRPr="00364E04">
        <w:rPr>
          <w:rFonts w:cs="Calibri"/>
        </w:rPr>
        <w:t xml:space="preserve">200 €/ ha + </w:t>
      </w:r>
      <w:r w:rsidRPr="00F543F6">
        <w:rPr>
          <w:rFonts w:cs="Calibri"/>
        </w:rPr>
        <w:t xml:space="preserve">AZ </w:t>
      </w:r>
      <w:r w:rsidRPr="00364E04">
        <w:rPr>
          <w:rFonts w:cs="Calibri"/>
        </w:rPr>
        <w:t>1</w:t>
      </w:r>
      <w:r w:rsidRPr="00F543F6">
        <w:rPr>
          <w:rFonts w:cs="Calibri"/>
        </w:rPr>
        <w:t>80</w:t>
      </w:r>
      <w:r w:rsidR="00DE6EFD">
        <w:rPr>
          <w:rFonts w:cs="Calibri"/>
        </w:rPr>
        <w:t xml:space="preserve"> €/ha +</w:t>
      </w:r>
      <w:r w:rsidRPr="00364E04">
        <w:rPr>
          <w:rFonts w:cs="Calibri"/>
        </w:rPr>
        <w:t xml:space="preserve"> 8 % Prämienerhöhung </w:t>
      </w:r>
      <w:r w:rsidRPr="00364E04">
        <w:rPr>
          <w:rFonts w:cs="Calibri"/>
        </w:rPr>
        <w:tab/>
      </w:r>
      <w:r w:rsidRPr="00364E04">
        <w:rPr>
          <w:rFonts w:cs="Calibri"/>
          <w:b/>
        </w:rPr>
        <w:t>+ 6</w:t>
      </w:r>
      <w:r>
        <w:rPr>
          <w:rFonts w:cs="Calibri"/>
          <w:b/>
        </w:rPr>
        <w:t>08</w:t>
      </w:r>
      <w:r w:rsidRPr="00364E04">
        <w:rPr>
          <w:rFonts w:cs="Calibri"/>
          <w:b/>
        </w:rPr>
        <w:t xml:space="preserve"> €</w:t>
      </w:r>
    </w:p>
    <w:p w:rsidR="00841A0D" w:rsidRPr="00E40B4B" w:rsidRDefault="00CA0DE6" w:rsidP="00841A0D">
      <w:pPr>
        <w:pStyle w:val="Listenabsatz"/>
        <w:numPr>
          <w:ilvl w:val="1"/>
          <w:numId w:val="4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right" w:pos="9072"/>
        </w:tabs>
        <w:suppressAutoHyphens/>
        <w:spacing w:after="360"/>
        <w:rPr>
          <w:rFonts w:cs="Calibri"/>
        </w:rPr>
      </w:pPr>
      <w:r>
        <w:rPr>
          <w:rFonts w:cs="Calibri"/>
        </w:rPr>
        <w:t>CO2-</w:t>
      </w:r>
      <w:r w:rsidR="00841A0D" w:rsidRPr="00BA6F5C">
        <w:rPr>
          <w:rFonts w:cs="Calibri"/>
        </w:rPr>
        <w:t xml:space="preserve">Rückvergütung 697 € + Bodenbewirtschaftungsbeitrag 460 € = </w:t>
      </w:r>
      <w:r w:rsidR="00841A0D" w:rsidRPr="00BA6F5C">
        <w:rPr>
          <w:rFonts w:cs="Calibri"/>
        </w:rPr>
        <w:tab/>
      </w:r>
      <w:r w:rsidR="00841A0D">
        <w:rPr>
          <w:rFonts w:cs="Calibri"/>
        </w:rPr>
        <w:t xml:space="preserve"> </w:t>
      </w:r>
      <w:r w:rsidR="00841A0D" w:rsidRPr="00E40B4B">
        <w:rPr>
          <w:rFonts w:cs="Calibri"/>
          <w:b/>
        </w:rPr>
        <w:t>+</w:t>
      </w:r>
      <w:r w:rsidR="00841A0D">
        <w:rPr>
          <w:rFonts w:cs="Calibri"/>
        </w:rPr>
        <w:t xml:space="preserve"> </w:t>
      </w:r>
      <w:r w:rsidR="00841A0D" w:rsidRPr="00BA6F5C">
        <w:rPr>
          <w:rFonts w:cs="Calibri"/>
          <w:b/>
        </w:rPr>
        <w:t>1.157 €</w:t>
      </w:r>
    </w:p>
    <w:p w:rsidR="00841A0D" w:rsidRPr="00E40B4B" w:rsidRDefault="00841A0D" w:rsidP="00841A0D">
      <w:pPr>
        <w:pStyle w:val="Listenabsatz"/>
        <w:numPr>
          <w:ilvl w:val="1"/>
          <w:numId w:val="4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right" w:pos="9072"/>
        </w:tabs>
        <w:suppressAutoHyphens/>
        <w:spacing w:after="360"/>
        <w:rPr>
          <w:rFonts w:cs="Calibri"/>
          <w:b/>
        </w:rPr>
      </w:pPr>
      <w:r w:rsidRPr="00E40B4B">
        <w:rPr>
          <w:rFonts w:cs="Calibri"/>
          <w:b/>
          <w:u w:val="single"/>
        </w:rPr>
        <w:t>Summe</w:t>
      </w:r>
      <w:r w:rsidRPr="00E40B4B">
        <w:rPr>
          <w:rFonts w:cs="Calibri"/>
          <w:b/>
        </w:rPr>
        <w:t xml:space="preserve">: + </w:t>
      </w:r>
      <w:r>
        <w:rPr>
          <w:rFonts w:cs="Calibri"/>
          <w:b/>
        </w:rPr>
        <w:t>1.765</w:t>
      </w:r>
      <w:r w:rsidRPr="00E40B4B">
        <w:rPr>
          <w:rFonts w:cs="Calibri"/>
          <w:b/>
        </w:rPr>
        <w:t xml:space="preserve"> €</w:t>
      </w:r>
    </w:p>
    <w:p w:rsidR="00841A0D" w:rsidRPr="00BA6F5C" w:rsidRDefault="00841A0D" w:rsidP="00841A0D">
      <w:pPr>
        <w:pStyle w:val="Listenabsatz"/>
        <w:numPr>
          <w:ilvl w:val="0"/>
          <w:numId w:val="4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right" w:pos="9072"/>
        </w:tabs>
        <w:suppressAutoHyphens/>
        <w:spacing w:after="360"/>
        <w:rPr>
          <w:rFonts w:cs="Calibri"/>
        </w:rPr>
      </w:pPr>
      <w:r w:rsidRPr="00E40B4B">
        <w:rPr>
          <w:rFonts w:cs="Calibri"/>
          <w:u w:val="single"/>
        </w:rPr>
        <w:t>Gemischter BIO Betrieb</w:t>
      </w:r>
      <w:r w:rsidRPr="00BA6F5C">
        <w:rPr>
          <w:rFonts w:cs="Calibri"/>
        </w:rPr>
        <w:t xml:space="preserve"> mit 20 ha Fläche (10 ha Ackerland, 10 ha Mähwiesen) auß</w:t>
      </w:r>
      <w:r w:rsidR="00DE6EFD">
        <w:rPr>
          <w:rFonts w:cs="Calibri"/>
        </w:rPr>
        <w:t>erhalb Berg- und benachteiligtem</w:t>
      </w:r>
      <w:r w:rsidRPr="00BA6F5C">
        <w:rPr>
          <w:rFonts w:cs="Calibri"/>
        </w:rPr>
        <w:t xml:space="preserve"> Gebiet</w:t>
      </w:r>
    </w:p>
    <w:p w:rsidR="00841A0D" w:rsidRPr="00BA6F5C" w:rsidRDefault="00841A0D" w:rsidP="00841A0D">
      <w:pPr>
        <w:pStyle w:val="Listenabsatz"/>
        <w:numPr>
          <w:ilvl w:val="1"/>
          <w:numId w:val="4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right" w:pos="9072"/>
        </w:tabs>
        <w:suppressAutoHyphens/>
        <w:spacing w:after="360"/>
        <w:rPr>
          <w:rFonts w:cs="Calibri"/>
        </w:rPr>
      </w:pPr>
      <w:r w:rsidRPr="00BA6F5C">
        <w:rPr>
          <w:rFonts w:cs="Calibri"/>
        </w:rPr>
        <w:t>ÖPUL-Prämie rund 3</w:t>
      </w:r>
      <w:r>
        <w:rPr>
          <w:rFonts w:cs="Calibri"/>
        </w:rPr>
        <w:t>0</w:t>
      </w:r>
      <w:r w:rsidRPr="00BA6F5C">
        <w:rPr>
          <w:rFonts w:cs="Calibri"/>
        </w:rPr>
        <w:t xml:space="preserve">0 €/ ha + 8 % Prämienerhöhung  </w:t>
      </w:r>
      <w:r w:rsidRPr="00F543F6">
        <w:rPr>
          <w:rFonts w:cs="Calibri"/>
        </w:rPr>
        <w:tab/>
      </w:r>
      <w:r w:rsidRPr="00BA6F5C">
        <w:rPr>
          <w:rFonts w:cs="Calibri"/>
          <w:b/>
        </w:rPr>
        <w:t xml:space="preserve">+ </w:t>
      </w:r>
      <w:r>
        <w:rPr>
          <w:rFonts w:cs="Calibri"/>
          <w:b/>
        </w:rPr>
        <w:t>480</w:t>
      </w:r>
      <w:r w:rsidRPr="00BA6F5C">
        <w:rPr>
          <w:rFonts w:cs="Calibri"/>
          <w:b/>
        </w:rPr>
        <w:t xml:space="preserve"> € </w:t>
      </w:r>
      <w:r w:rsidRPr="00F543F6">
        <w:rPr>
          <w:rFonts w:cs="Calibri"/>
          <w:b/>
        </w:rPr>
        <w:br/>
      </w:r>
      <w:r w:rsidRPr="00BA6F5C">
        <w:rPr>
          <w:rFonts w:cs="Calibri"/>
        </w:rPr>
        <w:t>ab 2025 zusätzlich +400 Euro/Betrieb für betriebsbez</w:t>
      </w:r>
      <w:r w:rsidRPr="00F543F6">
        <w:rPr>
          <w:rFonts w:cs="Calibri"/>
        </w:rPr>
        <w:t>.</w:t>
      </w:r>
      <w:r w:rsidRPr="00BA6F5C">
        <w:rPr>
          <w:rFonts w:cs="Calibri"/>
        </w:rPr>
        <w:t xml:space="preserve"> Transaktionskosten</w:t>
      </w:r>
    </w:p>
    <w:p w:rsidR="00841A0D" w:rsidRDefault="00841A0D" w:rsidP="00841A0D">
      <w:pPr>
        <w:pStyle w:val="Listenabsatz"/>
        <w:numPr>
          <w:ilvl w:val="1"/>
          <w:numId w:val="4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right" w:pos="9072"/>
        </w:tabs>
        <w:suppressAutoHyphens/>
        <w:spacing w:after="360"/>
        <w:rPr>
          <w:rFonts w:cs="Calibri"/>
        </w:rPr>
      </w:pPr>
      <w:r w:rsidRPr="0099096C">
        <w:rPr>
          <w:rFonts w:cs="Calibri"/>
        </w:rPr>
        <w:t>CO2</w:t>
      </w:r>
      <w:r w:rsidR="00CA0DE6">
        <w:rPr>
          <w:rFonts w:cs="Calibri"/>
        </w:rPr>
        <w:t>-</w:t>
      </w:r>
      <w:r w:rsidRPr="0099096C">
        <w:rPr>
          <w:rFonts w:cs="Calibri"/>
        </w:rPr>
        <w:t xml:space="preserve">Rückvergütung </w:t>
      </w:r>
      <w:r>
        <w:rPr>
          <w:rFonts w:cs="Calibri"/>
        </w:rPr>
        <w:t>650</w:t>
      </w:r>
      <w:r w:rsidRPr="0099096C">
        <w:rPr>
          <w:rFonts w:cs="Calibri"/>
        </w:rPr>
        <w:t xml:space="preserve"> € + Bodenbewirtschaftungsbeitrag </w:t>
      </w:r>
      <w:r>
        <w:rPr>
          <w:rFonts w:cs="Calibri"/>
        </w:rPr>
        <w:t>429</w:t>
      </w:r>
      <w:r w:rsidRPr="0099096C">
        <w:rPr>
          <w:rFonts w:cs="Calibri"/>
        </w:rPr>
        <w:t xml:space="preserve"> € = </w:t>
      </w:r>
      <w:r>
        <w:rPr>
          <w:rFonts w:cs="Calibri"/>
        </w:rPr>
        <w:tab/>
        <w:t xml:space="preserve"> </w:t>
      </w:r>
      <w:r w:rsidRPr="00B835F7">
        <w:rPr>
          <w:rFonts w:cs="Calibri"/>
          <w:b/>
        </w:rPr>
        <w:t>+</w:t>
      </w:r>
      <w:r>
        <w:rPr>
          <w:rFonts w:cs="Calibri"/>
        </w:rPr>
        <w:t xml:space="preserve"> </w:t>
      </w:r>
      <w:r>
        <w:rPr>
          <w:rFonts w:cs="Calibri"/>
          <w:b/>
        </w:rPr>
        <w:t>1.079</w:t>
      </w:r>
      <w:r w:rsidRPr="0099096C">
        <w:rPr>
          <w:rFonts w:cs="Calibri"/>
          <w:b/>
        </w:rPr>
        <w:t xml:space="preserve"> €</w:t>
      </w:r>
      <w:r w:rsidRPr="0099096C">
        <w:rPr>
          <w:rFonts w:cs="Calibri"/>
        </w:rPr>
        <w:t xml:space="preserve"> </w:t>
      </w:r>
    </w:p>
    <w:p w:rsidR="00841A0D" w:rsidRPr="00E40B4B" w:rsidRDefault="00841A0D" w:rsidP="00841A0D">
      <w:pPr>
        <w:pStyle w:val="Listenabsatz"/>
        <w:numPr>
          <w:ilvl w:val="1"/>
          <w:numId w:val="4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right" w:pos="9072"/>
        </w:tabs>
        <w:suppressAutoHyphens/>
        <w:spacing w:after="360"/>
        <w:rPr>
          <w:rFonts w:cs="Calibri"/>
          <w:b/>
        </w:rPr>
      </w:pPr>
      <w:r w:rsidRPr="00E40B4B">
        <w:rPr>
          <w:rFonts w:cs="Calibri"/>
          <w:b/>
          <w:u w:val="single"/>
        </w:rPr>
        <w:t>Summe</w:t>
      </w:r>
      <w:r w:rsidRPr="00E40B4B">
        <w:rPr>
          <w:rFonts w:cs="Calibri"/>
          <w:b/>
        </w:rPr>
        <w:t>: + 1.559 €</w:t>
      </w:r>
    </w:p>
    <w:p w:rsidR="00BE3A50" w:rsidRPr="005D6B90" w:rsidRDefault="00841A0D">
      <w:pPr>
        <w:rPr>
          <w:rFonts w:cs="Calibri"/>
        </w:rPr>
      </w:pPr>
      <w:r>
        <w:rPr>
          <w:rFonts w:cs="Calibri"/>
          <w:noProof/>
          <w:lang w:val="de-AT"/>
        </w:rPr>
        <w:lastRenderedPageBreak/>
        <w:drawing>
          <wp:inline distT="0" distB="0" distL="0" distR="0">
            <wp:extent cx="4325510" cy="2879846"/>
            <wp:effectExtent l="0" t="0" r="0" b="0"/>
            <wp:docPr id="2" name="Grafik 2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638" r="728" b="189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8267" cy="2888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Calibri"/>
          <w:noProof/>
          <w:lang w:val="de-AT"/>
        </w:rPr>
        <w:drawing>
          <wp:inline distT="0" distB="0" distL="0" distR="0">
            <wp:extent cx="4366627" cy="3012188"/>
            <wp:effectExtent l="0" t="0" r="0" b="0"/>
            <wp:docPr id="1" name="Grafik 1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874" b="151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5041" cy="3024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E3A50" w:rsidRPr="005D6B90">
      <w:headerReference w:type="default" r:id="rId9"/>
      <w:footerReference w:type="default" r:id="rId10"/>
      <w:pgSz w:w="11900" w:h="16840"/>
      <w:pgMar w:top="1985" w:right="1418" w:bottom="1134" w:left="1418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7F6F63">
      <w:pPr>
        <w:spacing w:after="0" w:line="240" w:lineRule="auto"/>
      </w:pPr>
      <w:r>
        <w:separator/>
      </w:r>
    </w:p>
  </w:endnote>
  <w:endnote w:type="continuationSeparator" w:id="0">
    <w:p w:rsidR="00000000" w:rsidRDefault="007F6F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4D85" w:rsidRDefault="00CB2B76">
    <w:pPr>
      <w:pStyle w:val="Fuzeile"/>
      <w:tabs>
        <w:tab w:val="center" w:pos="4535"/>
        <w:tab w:val="right" w:pos="9044"/>
      </w:tabs>
      <w:jc w:val="left"/>
    </w:pPr>
    <w:r>
      <w:tab/>
      <w:t xml:space="preserve">Seite </w:t>
    </w:r>
    <w:r>
      <w:rPr>
        <w:b/>
        <w:bCs/>
      </w:rPr>
      <w:fldChar w:fldCharType="begin"/>
    </w:r>
    <w:r>
      <w:rPr>
        <w:b/>
        <w:bCs/>
      </w:rPr>
      <w:instrText xml:space="preserve"> PAGE </w:instrText>
    </w:r>
    <w:r>
      <w:rPr>
        <w:b/>
        <w:bCs/>
      </w:rPr>
      <w:fldChar w:fldCharType="separate"/>
    </w:r>
    <w:r w:rsidR="007F6F63">
      <w:rPr>
        <w:b/>
        <w:bCs/>
        <w:noProof/>
      </w:rPr>
      <w:t>2</w:t>
    </w:r>
    <w:r>
      <w:rPr>
        <w:b/>
        <w:bCs/>
      </w:rPr>
      <w:fldChar w:fldCharType="end"/>
    </w:r>
    <w:r>
      <w:t xml:space="preserve"> von </w:t>
    </w:r>
    <w:r>
      <w:rPr>
        <w:b/>
        <w:bCs/>
      </w:rPr>
      <w:fldChar w:fldCharType="begin"/>
    </w:r>
    <w:r>
      <w:rPr>
        <w:b/>
        <w:bCs/>
      </w:rPr>
      <w:instrText xml:space="preserve"> NUMPAGES </w:instrText>
    </w:r>
    <w:r>
      <w:rPr>
        <w:b/>
        <w:bCs/>
      </w:rPr>
      <w:fldChar w:fldCharType="separate"/>
    </w:r>
    <w:r w:rsidR="007F6F63">
      <w:rPr>
        <w:b/>
        <w:bCs/>
        <w:noProof/>
      </w:rPr>
      <w:t>3</w:t>
    </w:r>
    <w:r>
      <w:rPr>
        <w:b/>
        <w:bCs/>
      </w:rPr>
      <w:fldChar w:fldCharType="end"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7F6F63">
      <w:pPr>
        <w:spacing w:after="0" w:line="240" w:lineRule="auto"/>
      </w:pPr>
      <w:r>
        <w:separator/>
      </w:r>
    </w:p>
  </w:footnote>
  <w:footnote w:type="continuationSeparator" w:id="0">
    <w:p w:rsidR="00000000" w:rsidRDefault="007F6F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4D85" w:rsidRDefault="00CB2B76">
    <w:pPr>
      <w:pStyle w:val="Kopfzeile"/>
      <w:tabs>
        <w:tab w:val="clear" w:pos="9072"/>
        <w:tab w:val="right" w:pos="9044"/>
      </w:tabs>
    </w:pPr>
    <w:r>
      <w:rPr>
        <w:noProof/>
        <w:lang w:val="de-AT"/>
      </w:rPr>
      <w:drawing>
        <wp:anchor distT="152400" distB="152400" distL="152400" distR="152400" simplePos="0" relativeHeight="251659264" behindDoc="1" locked="0" layoutInCell="1" allowOverlap="1" wp14:anchorId="38C5A5A0" wp14:editId="116FB72E">
          <wp:simplePos x="0" y="0"/>
          <wp:positionH relativeFrom="page">
            <wp:posOffset>402945</wp:posOffset>
          </wp:positionH>
          <wp:positionV relativeFrom="page">
            <wp:posOffset>259125</wp:posOffset>
          </wp:positionV>
          <wp:extent cx="2562225" cy="793116"/>
          <wp:effectExtent l="0" t="0" r="0" b="0"/>
          <wp:wrapNone/>
          <wp:docPr id="1073741825" name="officeArt object" descr="Grafik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Grafik 2" descr="Grafik 2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62225" cy="79311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rFonts w:ascii="Corbel" w:eastAsia="Corbel" w:hAnsi="Corbel" w:cs="Corbel"/>
      </w:rPr>
      <w:tab/>
    </w:r>
    <w:r>
      <w:rPr>
        <w:rFonts w:ascii="Corbel" w:eastAsia="Corbel" w:hAnsi="Corbel" w:cs="Corbel"/>
      </w:rPr>
      <w:tab/>
      <w:t>Medieninformation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E"/>
    <w:multiLevelType w:val="singleLevel"/>
    <w:tmpl w:val="D3F4D84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FFFFFF7F"/>
    <w:multiLevelType w:val="singleLevel"/>
    <w:tmpl w:val="CEE6FD4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FFFFFF83"/>
    <w:multiLevelType w:val="singleLevel"/>
    <w:tmpl w:val="E1A064F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3" w15:restartNumberingAfterBreak="0">
    <w:nsid w:val="FFFFFF88"/>
    <w:multiLevelType w:val="singleLevel"/>
    <w:tmpl w:val="ADFE6FB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FFFFFF89"/>
    <w:multiLevelType w:val="singleLevel"/>
    <w:tmpl w:val="1C36927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00BC553A"/>
    <w:multiLevelType w:val="multilevel"/>
    <w:tmpl w:val="EF2035A8"/>
    <w:numStyleLink w:val="Programm-Liste"/>
  </w:abstractNum>
  <w:abstractNum w:abstractNumId="6" w15:restartNumberingAfterBreak="0">
    <w:nsid w:val="00FE2E69"/>
    <w:multiLevelType w:val="hybridMultilevel"/>
    <w:tmpl w:val="62EEAFDA"/>
    <w:lvl w:ilvl="0" w:tplc="60C6F420">
      <w:start w:val="1"/>
      <w:numFmt w:val="bullet"/>
      <w:pStyle w:val="Listenabsatz"/>
      <w:lvlText w:val="•"/>
      <w:lvlJc w:val="left"/>
      <w:pPr>
        <w:ind w:left="720" w:hanging="360"/>
      </w:pPr>
      <w:rPr>
        <w:rFonts w:ascii="Corbel" w:hAnsi="Corbel" w:hint="default"/>
        <w:color w:val="E6320F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5E56161"/>
    <w:multiLevelType w:val="multilevel"/>
    <w:tmpl w:val="E1F071FE"/>
    <w:styleLink w:val="AT-Brief-berschriftengliederung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Brief2nummeriert"/>
      <w:lvlText w:val="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Brief3nummeriert"/>
      <w:lvlText w:val="%2.%3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8" w15:restartNumberingAfterBreak="0">
    <w:nsid w:val="08903D5E"/>
    <w:multiLevelType w:val="multilevel"/>
    <w:tmpl w:val="5952198E"/>
    <w:numStyleLink w:val="ATUnsortierteListe"/>
  </w:abstractNum>
  <w:abstractNum w:abstractNumId="9" w15:restartNumberingAfterBreak="0">
    <w:nsid w:val="08A015E2"/>
    <w:multiLevelType w:val="hybridMultilevel"/>
    <w:tmpl w:val="64CA372E"/>
    <w:lvl w:ilvl="0" w:tplc="8FA087D4">
      <w:start w:val="1"/>
      <w:numFmt w:val="bullet"/>
      <w:lvlText w:val="•"/>
      <w:lvlJc w:val="left"/>
      <w:pPr>
        <w:ind w:left="2988" w:hanging="360"/>
      </w:pPr>
      <w:rPr>
        <w:rFonts w:ascii="Corbel" w:hAnsi="Corbel" w:hint="default"/>
        <w:color w:val="auto"/>
      </w:rPr>
    </w:lvl>
    <w:lvl w:ilvl="1" w:tplc="0C07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0" w15:restartNumberingAfterBreak="0">
    <w:nsid w:val="0C640B47"/>
    <w:multiLevelType w:val="multilevel"/>
    <w:tmpl w:val="FBF0E766"/>
    <w:styleLink w:val="ATGliederungsliste"/>
    <w:lvl w:ilvl="0">
      <w:start w:val="1"/>
      <w:numFmt w:val="decimal"/>
      <w:pStyle w:val="Gliederung1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pStyle w:val="Gliederung11"/>
      <w:lvlText w:val="%1.%2."/>
      <w:lvlJc w:val="left"/>
      <w:pPr>
        <w:ind w:left="964" w:hanging="567"/>
      </w:pPr>
      <w:rPr>
        <w:rFonts w:hint="default"/>
      </w:rPr>
    </w:lvl>
    <w:lvl w:ilvl="2">
      <w:start w:val="1"/>
      <w:numFmt w:val="decimal"/>
      <w:pStyle w:val="Gliederung111"/>
      <w:lvlText w:val="%1.%2.%3."/>
      <w:lvlJc w:val="left"/>
      <w:pPr>
        <w:ind w:left="1758" w:hanging="79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18" w:hanging="39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15" w:hanging="39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11" w:hanging="39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8" w:hanging="39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05" w:hanging="39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302" w:hanging="397"/>
      </w:pPr>
      <w:rPr>
        <w:rFonts w:hint="default"/>
      </w:rPr>
    </w:lvl>
  </w:abstractNum>
  <w:abstractNum w:abstractNumId="11" w15:restartNumberingAfterBreak="0">
    <w:nsid w:val="17247383"/>
    <w:multiLevelType w:val="multilevel"/>
    <w:tmpl w:val="EF2035A8"/>
    <w:styleLink w:val="Programm-Liste"/>
    <w:lvl w:ilvl="0">
      <w:start w:val="1"/>
      <w:numFmt w:val="bullet"/>
      <w:pStyle w:val="ProgrammAufzhlung1"/>
      <w:lvlText w:val="•"/>
      <w:lvlJc w:val="left"/>
      <w:pPr>
        <w:ind w:left="2285" w:hanging="397"/>
      </w:pPr>
      <w:rPr>
        <w:rFonts w:ascii="Corbel" w:hAnsi="Corbel" w:hint="default"/>
        <w:sz w:val="23"/>
      </w:rPr>
    </w:lvl>
    <w:lvl w:ilvl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2" w15:restartNumberingAfterBreak="0">
    <w:nsid w:val="18C20564"/>
    <w:multiLevelType w:val="hybridMultilevel"/>
    <w:tmpl w:val="E24282BC"/>
    <w:lvl w:ilvl="0" w:tplc="930EE8E4">
      <w:start w:val="1"/>
      <w:numFmt w:val="lowerLetter"/>
      <w:pStyle w:val="Listennummera"/>
      <w:lvlText w:val="%1)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E654F6"/>
    <w:multiLevelType w:val="multilevel"/>
    <w:tmpl w:val="FBF0E766"/>
    <w:numStyleLink w:val="ATGliederungsliste"/>
  </w:abstractNum>
  <w:abstractNum w:abstractNumId="14" w15:restartNumberingAfterBreak="0">
    <w:nsid w:val="19712B60"/>
    <w:multiLevelType w:val="hybridMultilevel"/>
    <w:tmpl w:val="B3B001A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A2663A7"/>
    <w:multiLevelType w:val="multilevel"/>
    <w:tmpl w:val="2418F58A"/>
    <w:numStyleLink w:val="ATNummerierteListe"/>
  </w:abstractNum>
  <w:abstractNum w:abstractNumId="16" w15:restartNumberingAfterBreak="0">
    <w:nsid w:val="31B7673D"/>
    <w:multiLevelType w:val="multilevel"/>
    <w:tmpl w:val="5952198E"/>
    <w:styleLink w:val="ATUnsortierteListe"/>
    <w:lvl w:ilvl="0">
      <w:start w:val="1"/>
      <w:numFmt w:val="bullet"/>
      <w:pStyle w:val="Aufzhlungszeichen"/>
      <w:lvlText w:val="•"/>
      <w:lvlJc w:val="left"/>
      <w:pPr>
        <w:ind w:left="397" w:hanging="397"/>
      </w:pPr>
      <w:rPr>
        <w:rFonts w:asciiTheme="minorHAnsi" w:hAnsiTheme="minorHAnsi" w:cs="Times New Roman" w:hint="default"/>
        <w:b w:val="0"/>
        <w:i w:val="0"/>
        <w:color w:val="E1320F" w:themeColor="text2"/>
        <w:sz w:val="24"/>
        <w:szCs w:val="20"/>
      </w:rPr>
    </w:lvl>
    <w:lvl w:ilvl="1">
      <w:start w:val="1"/>
      <w:numFmt w:val="bullet"/>
      <w:pStyle w:val="Aufzhlungszeichen2"/>
      <w:lvlText w:val="−"/>
      <w:lvlJc w:val="left"/>
      <w:pPr>
        <w:ind w:left="794" w:hanging="397"/>
      </w:pPr>
      <w:rPr>
        <w:rFonts w:asciiTheme="minorHAnsi" w:hAnsiTheme="minorHAnsi" w:cs="Times New Roman" w:hint="default"/>
        <w:b w:val="0"/>
        <w:i w:val="0"/>
        <w:caps w:val="0"/>
        <w:strike w:val="0"/>
        <w:dstrike w:val="0"/>
        <w:vanish w:val="0"/>
        <w:color w:val="auto"/>
        <w:sz w:val="24"/>
        <w:szCs w:val="20"/>
        <w:vertAlign w:val="baseline"/>
      </w:rPr>
    </w:lvl>
    <w:lvl w:ilvl="2">
      <w:start w:val="1"/>
      <w:numFmt w:val="bullet"/>
      <w:pStyle w:val="Aufzhlungszeichen3"/>
      <w:lvlText w:val="•"/>
      <w:lvlJc w:val="left"/>
      <w:pPr>
        <w:ind w:left="1191" w:hanging="397"/>
      </w:pPr>
      <w:rPr>
        <w:rFonts w:asciiTheme="minorHAnsi" w:hAnsiTheme="minorHAnsi" w:cs="Times New Roman" w:hint="default"/>
        <w:b w:val="0"/>
        <w:i w:val="0"/>
        <w:color w:val="auto"/>
        <w:sz w:val="24"/>
      </w:rPr>
    </w:lvl>
    <w:lvl w:ilvl="3">
      <w:start w:val="1"/>
      <w:numFmt w:val="bullet"/>
      <w:pStyle w:val="Aufzhlungszeichen4"/>
      <w:lvlText w:val="–"/>
      <w:lvlJc w:val="left"/>
      <w:pPr>
        <w:ind w:left="1588" w:hanging="397"/>
      </w:pPr>
      <w:rPr>
        <w:rFonts w:asciiTheme="minorHAnsi" w:hAnsiTheme="minorHAnsi" w:hint="default"/>
        <w:color w:val="E1320F" w:themeColor="text2"/>
        <w:sz w:val="23"/>
      </w:rPr>
    </w:lvl>
    <w:lvl w:ilvl="4">
      <w:start w:val="1"/>
      <w:numFmt w:val="bullet"/>
      <w:pStyle w:val="Aufzhlungszeichen5"/>
      <w:lvlText w:val="•"/>
      <w:lvlJc w:val="left"/>
      <w:pPr>
        <w:ind w:left="1985" w:hanging="341"/>
      </w:pPr>
      <w:rPr>
        <w:rFonts w:asciiTheme="minorHAnsi" w:hAnsiTheme="minorHAnsi" w:hint="default"/>
        <w:color w:val="E6242F"/>
      </w:rPr>
    </w:lvl>
    <w:lvl w:ilvl="5">
      <w:start w:val="1"/>
      <w:numFmt w:val="bullet"/>
      <w:pStyle w:val="Aufzhlungszeichen6"/>
      <w:lvlText w:val="–"/>
      <w:lvlJc w:val="left"/>
      <w:pPr>
        <w:ind w:left="2381" w:hanging="396"/>
      </w:pPr>
      <w:rPr>
        <w:rFonts w:asciiTheme="minorHAnsi" w:hAnsiTheme="minorHAnsi" w:hint="default"/>
        <w:color w:val="auto"/>
      </w:rPr>
    </w:lvl>
    <w:lvl w:ilvl="6">
      <w:start w:val="1"/>
      <w:numFmt w:val="bullet"/>
      <w:pStyle w:val="Aufzhlungszeichen7"/>
      <w:lvlText w:val="•"/>
      <w:lvlJc w:val="left"/>
      <w:pPr>
        <w:ind w:left="2778" w:hanging="397"/>
      </w:pPr>
      <w:rPr>
        <w:rFonts w:asciiTheme="minorHAnsi" w:hAnsiTheme="minorHAnsi" w:hint="default"/>
        <w:color w:val="auto"/>
      </w:rPr>
    </w:lvl>
    <w:lvl w:ilvl="7">
      <w:start w:val="1"/>
      <w:numFmt w:val="bullet"/>
      <w:pStyle w:val="Aufzhlungszeichen8"/>
      <w:lvlText w:val="–"/>
      <w:lvlJc w:val="left"/>
      <w:pPr>
        <w:ind w:left="3175" w:hanging="397"/>
      </w:pPr>
      <w:rPr>
        <w:rFonts w:asciiTheme="minorHAnsi" w:hAnsiTheme="minorHAnsi" w:hint="default"/>
        <w:color w:val="E6242F"/>
      </w:rPr>
    </w:lvl>
    <w:lvl w:ilvl="8">
      <w:start w:val="1"/>
      <w:numFmt w:val="bullet"/>
      <w:pStyle w:val="Aufzhlungszeichen9"/>
      <w:lvlText w:val="•"/>
      <w:lvlJc w:val="left"/>
      <w:pPr>
        <w:ind w:left="3572" w:hanging="397"/>
      </w:pPr>
      <w:rPr>
        <w:rFonts w:asciiTheme="minorHAnsi" w:hAnsiTheme="minorHAnsi" w:hint="default"/>
        <w:color w:val="E6242F"/>
      </w:rPr>
    </w:lvl>
  </w:abstractNum>
  <w:abstractNum w:abstractNumId="17" w15:restartNumberingAfterBreak="0">
    <w:nsid w:val="33F20CB6"/>
    <w:multiLevelType w:val="multilevel"/>
    <w:tmpl w:val="6012289A"/>
    <w:lvl w:ilvl="0">
      <w:start w:val="1"/>
      <w:numFmt w:val="bullet"/>
      <w:lvlText w:val="■"/>
      <w:lvlJc w:val="left"/>
      <w:pPr>
        <w:ind w:left="360" w:hanging="360"/>
      </w:pPr>
      <w:rPr>
        <w:rFonts w:ascii="Arial" w:hAnsi="Arial" w:hint="default"/>
        <w:sz w:val="18"/>
      </w:rPr>
    </w:lvl>
    <w:lvl w:ilvl="1">
      <w:start w:val="1"/>
      <w:numFmt w:val="bullet"/>
      <w:lvlText w:val="−"/>
      <w:lvlJc w:val="left"/>
      <w:pPr>
        <w:ind w:left="720" w:hanging="360"/>
      </w:pPr>
      <w:rPr>
        <w:rFonts w:ascii="Arial" w:hAnsi="Arial" w:hint="default"/>
      </w:rPr>
    </w:lvl>
    <w:lvl w:ilvl="2">
      <w:start w:val="1"/>
      <w:numFmt w:val="lowerRoman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 w15:restartNumberingAfterBreak="0">
    <w:nsid w:val="3F3228AC"/>
    <w:multiLevelType w:val="multilevel"/>
    <w:tmpl w:val="BDAC2760"/>
    <w:lvl w:ilvl="0">
      <w:start w:val="1"/>
      <w:numFmt w:val="bullet"/>
      <w:lvlText w:val="■"/>
      <w:lvlJc w:val="left"/>
      <w:pPr>
        <w:ind w:left="357" w:hanging="357"/>
      </w:pPr>
      <w:rPr>
        <w:rFonts w:ascii="Arial" w:hAnsi="Arial" w:hint="default"/>
        <w:color w:val="AF0917"/>
        <w:sz w:val="16"/>
      </w:rPr>
    </w:lvl>
    <w:lvl w:ilvl="1">
      <w:start w:val="1"/>
      <w:numFmt w:val="bullet"/>
      <w:lvlText w:val=""/>
      <w:lvlJc w:val="left"/>
      <w:pPr>
        <w:ind w:left="714" w:hanging="357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71" w:hanging="357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28" w:hanging="357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785" w:hanging="357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142" w:hanging="357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499" w:hanging="35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56" w:hanging="357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213" w:hanging="357"/>
      </w:pPr>
      <w:rPr>
        <w:rFonts w:ascii="Wingdings" w:hAnsi="Wingdings" w:hint="default"/>
      </w:rPr>
    </w:lvl>
  </w:abstractNum>
  <w:abstractNum w:abstractNumId="19" w15:restartNumberingAfterBreak="0">
    <w:nsid w:val="3FA26B3C"/>
    <w:multiLevelType w:val="multilevel"/>
    <w:tmpl w:val="EF2035A8"/>
    <w:numStyleLink w:val="Programm-Liste"/>
  </w:abstractNum>
  <w:abstractNum w:abstractNumId="20" w15:restartNumberingAfterBreak="0">
    <w:nsid w:val="42B012C0"/>
    <w:multiLevelType w:val="multilevel"/>
    <w:tmpl w:val="5952198E"/>
    <w:numStyleLink w:val="ATUnsortierteListe"/>
  </w:abstractNum>
  <w:abstractNum w:abstractNumId="21" w15:restartNumberingAfterBreak="0">
    <w:nsid w:val="446F2289"/>
    <w:multiLevelType w:val="hybridMultilevel"/>
    <w:tmpl w:val="3F1ED3C4"/>
    <w:lvl w:ilvl="0" w:tplc="A64A16D6">
      <w:start w:val="1"/>
      <w:numFmt w:val="bullet"/>
      <w:pStyle w:val="LIFrage"/>
      <w:lvlText w:val="•"/>
      <w:lvlJc w:val="left"/>
      <w:pPr>
        <w:ind w:left="720" w:hanging="360"/>
      </w:pPr>
      <w:rPr>
        <w:rFonts w:ascii="Corbel" w:hAnsi="Corbel" w:hint="default"/>
        <w:u w:color="E6320F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D31F79"/>
    <w:multiLevelType w:val="multilevel"/>
    <w:tmpl w:val="EA4CFBFC"/>
    <w:styleLink w:val="eu2018atGliederungsliste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61" w:hanging="96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13" w:hanging="878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24" w:hanging="39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21" w:hanging="39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17" w:hanging="39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714" w:hanging="39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11" w:hanging="39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08" w:hanging="397"/>
      </w:pPr>
      <w:rPr>
        <w:rFonts w:hint="default"/>
      </w:rPr>
    </w:lvl>
  </w:abstractNum>
  <w:abstractNum w:abstractNumId="23" w15:restartNumberingAfterBreak="0">
    <w:nsid w:val="44FE769D"/>
    <w:multiLevelType w:val="multilevel"/>
    <w:tmpl w:val="FBF0E766"/>
    <w:numStyleLink w:val="ATGliederungsliste"/>
  </w:abstractNum>
  <w:abstractNum w:abstractNumId="24" w15:restartNumberingAfterBreak="0">
    <w:nsid w:val="469456F8"/>
    <w:multiLevelType w:val="multilevel"/>
    <w:tmpl w:val="957A0DB6"/>
    <w:lvl w:ilvl="0">
      <w:start w:val="1"/>
      <w:numFmt w:val="decimal"/>
      <w:isLgl/>
      <w:lvlText w:val="%1."/>
      <w:lvlJc w:val="left"/>
      <w:pPr>
        <w:ind w:left="397" w:hanging="397"/>
      </w:pPr>
      <w:rPr>
        <w:rFonts w:asciiTheme="minorHAnsi" w:hAnsiTheme="minorHAnsi" w:hint="default"/>
        <w:color w:val="E1320F" w:themeColor="text2"/>
        <w:sz w:val="23"/>
      </w:rPr>
    </w:lvl>
    <w:lvl w:ilvl="1">
      <w:start w:val="1"/>
      <w:numFmt w:val="lowerLetter"/>
      <w:lvlText w:val="%2)"/>
      <w:lvlJc w:val="left"/>
      <w:pPr>
        <w:ind w:left="794" w:hanging="397"/>
      </w:pPr>
      <w:rPr>
        <w:rFonts w:asciiTheme="minorHAnsi" w:hAnsiTheme="minorHAnsi" w:hint="default"/>
        <w:sz w:val="23"/>
      </w:rPr>
    </w:lvl>
    <w:lvl w:ilvl="2">
      <w:start w:val="1"/>
      <w:numFmt w:val="lowerRoman"/>
      <w:lvlText w:val="%3)"/>
      <w:lvlJc w:val="left"/>
      <w:pPr>
        <w:ind w:left="1191" w:hanging="39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88" w:hanging="397"/>
      </w:pPr>
      <w:rPr>
        <w:rFonts w:asciiTheme="minorHAnsi" w:hAnsiTheme="minorHAnsi" w:hint="default"/>
      </w:rPr>
    </w:lvl>
    <w:lvl w:ilvl="4">
      <w:start w:val="1"/>
      <w:numFmt w:val="lowerLetter"/>
      <w:lvlText w:val="%5)"/>
      <w:lvlJc w:val="left"/>
      <w:pPr>
        <w:ind w:left="1985" w:hanging="397"/>
      </w:pPr>
      <w:rPr>
        <w:rFonts w:asciiTheme="minorHAnsi" w:hAnsiTheme="minorHAnsi" w:hint="default"/>
      </w:rPr>
    </w:lvl>
    <w:lvl w:ilvl="5">
      <w:start w:val="1"/>
      <w:numFmt w:val="lowerRoman"/>
      <w:lvlText w:val="%6)"/>
      <w:lvlJc w:val="left"/>
      <w:pPr>
        <w:ind w:left="2382" w:hanging="397"/>
      </w:pPr>
      <w:rPr>
        <w:rFonts w:asciiTheme="minorHAnsi" w:hAnsiTheme="minorHAnsi" w:hint="default"/>
      </w:rPr>
    </w:lvl>
    <w:lvl w:ilvl="6">
      <w:start w:val="1"/>
      <w:numFmt w:val="decimal"/>
      <w:lvlText w:val="%7."/>
      <w:lvlJc w:val="left"/>
      <w:pPr>
        <w:ind w:left="2779" w:hanging="397"/>
      </w:pPr>
      <w:rPr>
        <w:rFonts w:asciiTheme="minorHAnsi" w:hAnsiTheme="minorHAnsi" w:hint="default"/>
      </w:rPr>
    </w:lvl>
    <w:lvl w:ilvl="7">
      <w:start w:val="1"/>
      <w:numFmt w:val="lowerLetter"/>
      <w:lvlText w:val="%8."/>
      <w:lvlJc w:val="left"/>
      <w:pPr>
        <w:ind w:left="3176" w:hanging="397"/>
      </w:pPr>
      <w:rPr>
        <w:rFonts w:asciiTheme="minorHAnsi" w:hAnsiTheme="minorHAnsi" w:hint="default"/>
      </w:rPr>
    </w:lvl>
    <w:lvl w:ilvl="8">
      <w:start w:val="1"/>
      <w:numFmt w:val="lowerRoman"/>
      <w:lvlText w:val="%9."/>
      <w:lvlJc w:val="left"/>
      <w:pPr>
        <w:ind w:left="3573" w:hanging="397"/>
      </w:pPr>
      <w:rPr>
        <w:rFonts w:asciiTheme="minorHAnsi" w:hAnsiTheme="minorHAnsi" w:hint="default"/>
      </w:rPr>
    </w:lvl>
  </w:abstractNum>
  <w:abstractNum w:abstractNumId="25" w15:restartNumberingAfterBreak="0">
    <w:nsid w:val="48E70A96"/>
    <w:multiLevelType w:val="multilevel"/>
    <w:tmpl w:val="EF2035A8"/>
    <w:numStyleLink w:val="Programm-Liste"/>
  </w:abstractNum>
  <w:abstractNum w:abstractNumId="26" w15:restartNumberingAfterBreak="0">
    <w:nsid w:val="48F35695"/>
    <w:multiLevelType w:val="multilevel"/>
    <w:tmpl w:val="EF2035A8"/>
    <w:numStyleLink w:val="Programm-Liste"/>
  </w:abstractNum>
  <w:abstractNum w:abstractNumId="27" w15:restartNumberingAfterBreak="0">
    <w:nsid w:val="49A80456"/>
    <w:multiLevelType w:val="hybridMultilevel"/>
    <w:tmpl w:val="2EEED282"/>
    <w:lvl w:ilvl="0" w:tplc="0C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C941A3D"/>
    <w:multiLevelType w:val="multilevel"/>
    <w:tmpl w:val="EF2035A8"/>
    <w:numStyleLink w:val="Programm-Liste"/>
  </w:abstractNum>
  <w:abstractNum w:abstractNumId="29" w15:restartNumberingAfterBreak="0">
    <w:nsid w:val="4EAA19BA"/>
    <w:multiLevelType w:val="multilevel"/>
    <w:tmpl w:val="2418F58A"/>
    <w:styleLink w:val="ATNummerierteListe"/>
    <w:lvl w:ilvl="0">
      <w:start w:val="1"/>
      <w:numFmt w:val="decimal"/>
      <w:pStyle w:val="Listennummer"/>
      <w:isLgl/>
      <w:lvlText w:val="%1."/>
      <w:lvlJc w:val="left"/>
      <w:pPr>
        <w:ind w:left="397" w:hanging="397"/>
      </w:pPr>
      <w:rPr>
        <w:rFonts w:asciiTheme="minorHAnsi" w:hAnsiTheme="minorHAnsi" w:hint="default"/>
        <w:b w:val="0"/>
        <w:i w:val="0"/>
        <w:color w:val="E1320F" w:themeColor="text2"/>
        <w:sz w:val="24"/>
      </w:rPr>
    </w:lvl>
    <w:lvl w:ilvl="1">
      <w:start w:val="1"/>
      <w:numFmt w:val="lowerLetter"/>
      <w:pStyle w:val="Listennummer2"/>
      <w:lvlText w:val="%2)"/>
      <w:lvlJc w:val="left"/>
      <w:pPr>
        <w:ind w:left="794" w:hanging="397"/>
      </w:pPr>
      <w:rPr>
        <w:rFonts w:asciiTheme="minorHAnsi" w:hAnsiTheme="minorHAnsi" w:hint="default"/>
        <w:b w:val="0"/>
        <w:i w:val="0"/>
        <w:color w:val="auto"/>
        <w:sz w:val="24"/>
      </w:rPr>
    </w:lvl>
    <w:lvl w:ilvl="2">
      <w:start w:val="1"/>
      <w:numFmt w:val="lowerRoman"/>
      <w:pStyle w:val="Listennummer3"/>
      <w:lvlText w:val="%3)"/>
      <w:lvlJc w:val="left"/>
      <w:pPr>
        <w:ind w:left="1191" w:hanging="397"/>
      </w:pPr>
      <w:rPr>
        <w:rFonts w:asciiTheme="minorHAnsi" w:hAnsiTheme="minorHAnsi" w:hint="default"/>
        <w:b w:val="0"/>
        <w:i w:val="0"/>
        <w:color w:val="auto"/>
        <w:sz w:val="24"/>
      </w:rPr>
    </w:lvl>
    <w:lvl w:ilvl="3">
      <w:start w:val="1"/>
      <w:numFmt w:val="decimal"/>
      <w:pStyle w:val="Listennummer4"/>
      <w:lvlText w:val="%4."/>
      <w:lvlJc w:val="left"/>
      <w:pPr>
        <w:ind w:left="1588" w:hanging="397"/>
      </w:pPr>
      <w:rPr>
        <w:rFonts w:asciiTheme="minorHAnsi" w:hAnsiTheme="minorHAnsi" w:hint="default"/>
      </w:rPr>
    </w:lvl>
    <w:lvl w:ilvl="4">
      <w:start w:val="1"/>
      <w:numFmt w:val="lowerLetter"/>
      <w:pStyle w:val="Listennummer5"/>
      <w:lvlText w:val="%5)"/>
      <w:lvlJc w:val="left"/>
      <w:pPr>
        <w:ind w:left="1985" w:hanging="397"/>
      </w:pPr>
      <w:rPr>
        <w:rFonts w:asciiTheme="minorHAnsi" w:hAnsiTheme="minorHAnsi" w:hint="default"/>
      </w:rPr>
    </w:lvl>
    <w:lvl w:ilvl="5">
      <w:start w:val="1"/>
      <w:numFmt w:val="lowerRoman"/>
      <w:pStyle w:val="Listennummer6"/>
      <w:lvlText w:val="%6)"/>
      <w:lvlJc w:val="left"/>
      <w:pPr>
        <w:ind w:left="2382" w:hanging="397"/>
      </w:pPr>
      <w:rPr>
        <w:rFonts w:asciiTheme="minorHAnsi" w:hAnsiTheme="minorHAnsi" w:hint="default"/>
      </w:rPr>
    </w:lvl>
    <w:lvl w:ilvl="6">
      <w:start w:val="1"/>
      <w:numFmt w:val="decimal"/>
      <w:pStyle w:val="Listennummer7"/>
      <w:lvlText w:val="%7."/>
      <w:lvlJc w:val="left"/>
      <w:pPr>
        <w:ind w:left="2779" w:hanging="397"/>
      </w:pPr>
      <w:rPr>
        <w:rFonts w:asciiTheme="minorHAnsi" w:hAnsiTheme="minorHAnsi" w:hint="default"/>
      </w:rPr>
    </w:lvl>
    <w:lvl w:ilvl="7">
      <w:start w:val="1"/>
      <w:numFmt w:val="lowerLetter"/>
      <w:pStyle w:val="Listennummer8"/>
      <w:lvlText w:val="%8."/>
      <w:lvlJc w:val="left"/>
      <w:pPr>
        <w:ind w:left="3176" w:hanging="397"/>
      </w:pPr>
      <w:rPr>
        <w:rFonts w:asciiTheme="minorHAnsi" w:hAnsiTheme="minorHAnsi" w:hint="default"/>
      </w:rPr>
    </w:lvl>
    <w:lvl w:ilvl="8">
      <w:start w:val="1"/>
      <w:numFmt w:val="lowerRoman"/>
      <w:pStyle w:val="Listennummer9"/>
      <w:lvlText w:val="%9."/>
      <w:lvlJc w:val="left"/>
      <w:pPr>
        <w:ind w:left="3573" w:hanging="397"/>
      </w:pPr>
      <w:rPr>
        <w:rFonts w:asciiTheme="minorHAnsi" w:hAnsiTheme="minorHAnsi" w:hint="default"/>
      </w:rPr>
    </w:lvl>
  </w:abstractNum>
  <w:abstractNum w:abstractNumId="30" w15:restartNumberingAfterBreak="0">
    <w:nsid w:val="4F1A59C3"/>
    <w:multiLevelType w:val="multilevel"/>
    <w:tmpl w:val="EF2035A8"/>
    <w:numStyleLink w:val="Programm-Liste"/>
  </w:abstractNum>
  <w:abstractNum w:abstractNumId="31" w15:restartNumberingAfterBreak="0">
    <w:nsid w:val="505D4AA0"/>
    <w:multiLevelType w:val="hybridMultilevel"/>
    <w:tmpl w:val="5CEC504A"/>
    <w:lvl w:ilvl="0" w:tplc="0C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2FA16FF"/>
    <w:multiLevelType w:val="multilevel"/>
    <w:tmpl w:val="EA4CFBFC"/>
    <w:numStyleLink w:val="eu2018atGliederungsliste"/>
  </w:abstractNum>
  <w:abstractNum w:abstractNumId="33" w15:restartNumberingAfterBreak="0">
    <w:nsid w:val="55D87CCC"/>
    <w:multiLevelType w:val="multilevel"/>
    <w:tmpl w:val="82CA0F86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61" w:hanging="96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13" w:hanging="878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24" w:hanging="39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21" w:hanging="39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17" w:hanging="39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714" w:hanging="39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11" w:hanging="39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08" w:hanging="397"/>
      </w:pPr>
      <w:rPr>
        <w:rFonts w:hint="default"/>
      </w:rPr>
    </w:lvl>
  </w:abstractNum>
  <w:abstractNum w:abstractNumId="34" w15:restartNumberingAfterBreak="0">
    <w:nsid w:val="591E2A71"/>
    <w:multiLevelType w:val="hybridMultilevel"/>
    <w:tmpl w:val="8D64DDB8"/>
    <w:lvl w:ilvl="0" w:tplc="03EE426E">
      <w:start w:val="1"/>
      <w:numFmt w:val="bullet"/>
      <w:lvlText w:val=""/>
      <w:lvlJc w:val="left"/>
      <w:pPr>
        <w:ind w:left="2988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35" w15:restartNumberingAfterBreak="0">
    <w:nsid w:val="5CA74B03"/>
    <w:multiLevelType w:val="hybridMultilevel"/>
    <w:tmpl w:val="4EE2BCC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10722F4"/>
    <w:multiLevelType w:val="multilevel"/>
    <w:tmpl w:val="81B0A2F0"/>
    <w:styleLink w:val="eu2018atGliederungsliste2"/>
    <w:lvl w:ilvl="0">
      <w:start w:val="1"/>
      <w:numFmt w:val="decimal"/>
      <w:lvlText w:val="%1)"/>
      <w:lvlJc w:val="left"/>
      <w:pPr>
        <w:ind w:left="397" w:hanging="397"/>
      </w:pPr>
      <w:rPr>
        <w:rFonts w:hint="default"/>
        <w:b w:val="0"/>
        <w:i w:val="0"/>
        <w:color w:val="auto"/>
        <w:sz w:val="22"/>
      </w:rPr>
    </w:lvl>
    <w:lvl w:ilvl="1">
      <w:start w:val="1"/>
      <w:numFmt w:val="lowerLetter"/>
      <w:lvlText w:val="%2)"/>
      <w:lvlJc w:val="left"/>
      <w:pPr>
        <w:ind w:left="794" w:hanging="397"/>
      </w:pPr>
      <w:rPr>
        <w:rFonts w:hint="default"/>
        <w:b w:val="0"/>
        <w:i w:val="0"/>
        <w:color w:val="auto"/>
        <w:sz w:val="22"/>
      </w:rPr>
    </w:lvl>
    <w:lvl w:ilvl="2">
      <w:start w:val="1"/>
      <w:numFmt w:val="lowerRoman"/>
      <w:lvlText w:val="%3)"/>
      <w:lvlJc w:val="left"/>
      <w:pPr>
        <w:ind w:left="1191" w:hanging="397"/>
      </w:pPr>
      <w:rPr>
        <w:rFonts w:hint="default"/>
        <w:b w:val="0"/>
        <w:i w:val="0"/>
        <w:color w:val="auto"/>
        <w:sz w:val="22"/>
      </w:rPr>
    </w:lvl>
    <w:lvl w:ilvl="3">
      <w:start w:val="1"/>
      <w:numFmt w:val="decimal"/>
      <w:lvlText w:val="(%4)"/>
      <w:lvlJc w:val="left"/>
      <w:pPr>
        <w:ind w:left="1588" w:hanging="397"/>
      </w:pPr>
      <w:rPr>
        <w:rFonts w:hint="default"/>
        <w:b w:val="0"/>
        <w:i w:val="0"/>
        <w:color w:val="auto"/>
        <w:sz w:val="22"/>
      </w:rPr>
    </w:lvl>
    <w:lvl w:ilvl="4">
      <w:start w:val="1"/>
      <w:numFmt w:val="lowerLetter"/>
      <w:lvlText w:val="(%5)"/>
      <w:lvlJc w:val="left"/>
      <w:pPr>
        <w:ind w:left="1985" w:hanging="397"/>
      </w:pPr>
      <w:rPr>
        <w:rFonts w:hint="default"/>
        <w:b/>
        <w:i w:val="0"/>
        <w:color w:val="E6242F"/>
      </w:rPr>
    </w:lvl>
    <w:lvl w:ilvl="5">
      <w:start w:val="1"/>
      <w:numFmt w:val="lowerRoman"/>
      <w:lvlText w:val="(%6)"/>
      <w:lvlJc w:val="left"/>
      <w:pPr>
        <w:ind w:left="2381" w:hanging="396"/>
      </w:pPr>
      <w:rPr>
        <w:rFonts w:hint="default"/>
        <w:b/>
        <w:i w:val="0"/>
        <w:color w:val="E6242F"/>
      </w:rPr>
    </w:lvl>
    <w:lvl w:ilvl="6">
      <w:start w:val="1"/>
      <w:numFmt w:val="decimal"/>
      <w:lvlText w:val="%7."/>
      <w:lvlJc w:val="left"/>
      <w:pPr>
        <w:ind w:left="2778" w:hanging="397"/>
      </w:pPr>
      <w:rPr>
        <w:rFonts w:hint="default"/>
        <w:b/>
        <w:i w:val="0"/>
        <w:color w:val="E6242F"/>
      </w:rPr>
    </w:lvl>
    <w:lvl w:ilvl="7">
      <w:start w:val="1"/>
      <w:numFmt w:val="lowerLetter"/>
      <w:lvlText w:val="%8."/>
      <w:lvlJc w:val="left"/>
      <w:pPr>
        <w:ind w:left="3175" w:hanging="397"/>
      </w:pPr>
      <w:rPr>
        <w:rFonts w:hint="default"/>
        <w:b/>
        <w:i w:val="0"/>
        <w:color w:val="E6242F"/>
      </w:rPr>
    </w:lvl>
    <w:lvl w:ilvl="8">
      <w:start w:val="1"/>
      <w:numFmt w:val="lowerRoman"/>
      <w:lvlText w:val="%9."/>
      <w:lvlJc w:val="left"/>
      <w:pPr>
        <w:ind w:left="3572" w:hanging="397"/>
      </w:pPr>
      <w:rPr>
        <w:rFonts w:hint="default"/>
        <w:b/>
        <w:i w:val="0"/>
        <w:color w:val="E6242F"/>
      </w:rPr>
    </w:lvl>
  </w:abstractNum>
  <w:abstractNum w:abstractNumId="37" w15:restartNumberingAfterBreak="0">
    <w:nsid w:val="61A82C1B"/>
    <w:multiLevelType w:val="multilevel"/>
    <w:tmpl w:val="EA4CFBFC"/>
    <w:numStyleLink w:val="eu2018atGliederungsliste"/>
  </w:abstractNum>
  <w:abstractNum w:abstractNumId="38" w15:restartNumberingAfterBreak="0">
    <w:nsid w:val="6E921FAD"/>
    <w:multiLevelType w:val="hybridMultilevel"/>
    <w:tmpl w:val="D8F264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7E33BA"/>
    <w:multiLevelType w:val="multilevel"/>
    <w:tmpl w:val="19CCF85C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36" w:hanging="936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04" w:hanging="13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73" w:hanging="167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041" w:hanging="204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52" w:hanging="56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949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46" w:hanging="56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743" w:hanging="567"/>
      </w:pPr>
      <w:rPr>
        <w:rFonts w:hint="default"/>
      </w:rPr>
    </w:lvl>
  </w:abstractNum>
  <w:abstractNum w:abstractNumId="40" w15:restartNumberingAfterBreak="0">
    <w:nsid w:val="73AF4778"/>
    <w:multiLevelType w:val="multilevel"/>
    <w:tmpl w:val="5D24BC4E"/>
    <w:lvl w:ilvl="0">
      <w:start w:val="1"/>
      <w:numFmt w:val="bullet"/>
      <w:lvlText w:val="•"/>
      <w:lvlJc w:val="left"/>
      <w:pPr>
        <w:ind w:left="397" w:hanging="397"/>
      </w:pPr>
      <w:rPr>
        <w:rFonts w:asciiTheme="minorHAnsi" w:hAnsiTheme="minorHAnsi" w:hint="default"/>
        <w:b w:val="0"/>
        <w:i w:val="0"/>
        <w:color w:val="E6242F"/>
        <w:sz w:val="23"/>
        <w:szCs w:val="20"/>
      </w:rPr>
    </w:lvl>
    <w:lvl w:ilvl="1">
      <w:start w:val="1"/>
      <w:numFmt w:val="bullet"/>
      <w:lvlText w:val="−"/>
      <w:lvlJc w:val="left"/>
      <w:pPr>
        <w:ind w:left="794" w:hanging="397"/>
      </w:pPr>
      <w:rPr>
        <w:rFonts w:ascii="Corbel" w:hAnsi="Corbel" w:hint="default"/>
        <w:b/>
        <w:i w:val="0"/>
        <w:caps w:val="0"/>
        <w:strike w:val="0"/>
        <w:dstrike w:val="0"/>
        <w:vanish w:val="0"/>
        <w:color w:val="auto"/>
        <w:sz w:val="23"/>
        <w:szCs w:val="20"/>
        <w:vertAlign w:val="baseline"/>
      </w:rPr>
    </w:lvl>
    <w:lvl w:ilvl="2">
      <w:start w:val="1"/>
      <w:numFmt w:val="bullet"/>
      <w:lvlText w:val="•"/>
      <w:lvlJc w:val="left"/>
      <w:pPr>
        <w:ind w:left="1191" w:hanging="397"/>
      </w:pPr>
      <w:rPr>
        <w:rFonts w:asciiTheme="minorHAnsi" w:hAnsiTheme="minorHAnsi" w:hint="default"/>
        <w:color w:val="auto"/>
        <w:sz w:val="23"/>
      </w:rPr>
    </w:lvl>
    <w:lvl w:ilvl="3">
      <w:start w:val="1"/>
      <w:numFmt w:val="bullet"/>
      <w:lvlText w:val="–"/>
      <w:lvlJc w:val="left"/>
      <w:pPr>
        <w:ind w:left="1588" w:hanging="397"/>
      </w:pPr>
      <w:rPr>
        <w:rFonts w:asciiTheme="minorHAnsi" w:hAnsiTheme="minorHAnsi" w:hint="default"/>
        <w:color w:val="E1320F" w:themeColor="text2"/>
        <w:sz w:val="23"/>
      </w:rPr>
    </w:lvl>
    <w:lvl w:ilvl="4">
      <w:start w:val="1"/>
      <w:numFmt w:val="bullet"/>
      <w:lvlText w:val="•"/>
      <w:lvlJc w:val="left"/>
      <w:pPr>
        <w:ind w:left="1985" w:hanging="341"/>
      </w:pPr>
      <w:rPr>
        <w:rFonts w:asciiTheme="minorHAnsi" w:hAnsiTheme="minorHAnsi" w:hint="default"/>
        <w:color w:val="E6242F"/>
      </w:rPr>
    </w:lvl>
    <w:lvl w:ilvl="5">
      <w:start w:val="1"/>
      <w:numFmt w:val="bullet"/>
      <w:lvlText w:val="–"/>
      <w:lvlJc w:val="left"/>
      <w:pPr>
        <w:ind w:left="2381" w:hanging="396"/>
      </w:pPr>
      <w:rPr>
        <w:rFonts w:asciiTheme="minorHAnsi" w:hAnsiTheme="minorHAnsi" w:hint="default"/>
        <w:color w:val="auto"/>
      </w:rPr>
    </w:lvl>
    <w:lvl w:ilvl="6">
      <w:start w:val="1"/>
      <w:numFmt w:val="bullet"/>
      <w:lvlText w:val="•"/>
      <w:lvlJc w:val="left"/>
      <w:pPr>
        <w:ind w:left="2778" w:hanging="397"/>
      </w:pPr>
      <w:rPr>
        <w:rFonts w:asciiTheme="minorHAnsi" w:hAnsiTheme="minorHAnsi" w:hint="default"/>
        <w:color w:val="auto"/>
      </w:rPr>
    </w:lvl>
    <w:lvl w:ilvl="7">
      <w:start w:val="1"/>
      <w:numFmt w:val="bullet"/>
      <w:lvlText w:val="–"/>
      <w:lvlJc w:val="left"/>
      <w:pPr>
        <w:ind w:left="3175" w:hanging="397"/>
      </w:pPr>
      <w:rPr>
        <w:rFonts w:asciiTheme="minorHAnsi" w:hAnsiTheme="minorHAnsi" w:hint="default"/>
        <w:color w:val="E6242F"/>
      </w:rPr>
    </w:lvl>
    <w:lvl w:ilvl="8">
      <w:start w:val="1"/>
      <w:numFmt w:val="bullet"/>
      <w:lvlText w:val="•"/>
      <w:lvlJc w:val="left"/>
      <w:pPr>
        <w:ind w:left="3572" w:hanging="397"/>
      </w:pPr>
      <w:rPr>
        <w:rFonts w:asciiTheme="minorHAnsi" w:hAnsiTheme="minorHAnsi" w:hint="default"/>
        <w:color w:val="E6242F"/>
      </w:rPr>
    </w:lvl>
  </w:abstractNum>
  <w:abstractNum w:abstractNumId="41" w15:restartNumberingAfterBreak="0">
    <w:nsid w:val="7AB96665"/>
    <w:multiLevelType w:val="multilevel"/>
    <w:tmpl w:val="EF2035A8"/>
    <w:numStyleLink w:val="Programm-Liste"/>
  </w:abstractNum>
  <w:abstractNum w:abstractNumId="42" w15:restartNumberingAfterBreak="0">
    <w:nsid w:val="7B2B68B5"/>
    <w:multiLevelType w:val="multilevel"/>
    <w:tmpl w:val="957A0DB6"/>
    <w:lvl w:ilvl="0">
      <w:start w:val="1"/>
      <w:numFmt w:val="decimal"/>
      <w:isLgl/>
      <w:lvlText w:val="%1."/>
      <w:lvlJc w:val="left"/>
      <w:pPr>
        <w:ind w:left="397" w:hanging="397"/>
      </w:pPr>
      <w:rPr>
        <w:rFonts w:asciiTheme="minorHAnsi" w:hAnsiTheme="minorHAnsi" w:hint="default"/>
        <w:color w:val="E1320F" w:themeColor="text2"/>
        <w:sz w:val="23"/>
      </w:rPr>
    </w:lvl>
    <w:lvl w:ilvl="1">
      <w:start w:val="1"/>
      <w:numFmt w:val="lowerLetter"/>
      <w:lvlText w:val="%2)"/>
      <w:lvlJc w:val="left"/>
      <w:pPr>
        <w:ind w:left="794" w:hanging="397"/>
      </w:pPr>
      <w:rPr>
        <w:rFonts w:asciiTheme="minorHAnsi" w:hAnsiTheme="minorHAnsi" w:hint="default"/>
        <w:sz w:val="23"/>
      </w:rPr>
    </w:lvl>
    <w:lvl w:ilvl="2">
      <w:start w:val="1"/>
      <w:numFmt w:val="lowerRoman"/>
      <w:lvlText w:val="%3)"/>
      <w:lvlJc w:val="left"/>
      <w:pPr>
        <w:ind w:left="1191" w:hanging="39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88" w:hanging="397"/>
      </w:pPr>
      <w:rPr>
        <w:rFonts w:asciiTheme="minorHAnsi" w:hAnsiTheme="minorHAnsi" w:hint="default"/>
      </w:rPr>
    </w:lvl>
    <w:lvl w:ilvl="4">
      <w:start w:val="1"/>
      <w:numFmt w:val="lowerLetter"/>
      <w:lvlText w:val="%5)"/>
      <w:lvlJc w:val="left"/>
      <w:pPr>
        <w:ind w:left="1985" w:hanging="397"/>
      </w:pPr>
      <w:rPr>
        <w:rFonts w:asciiTheme="minorHAnsi" w:hAnsiTheme="minorHAnsi" w:hint="default"/>
      </w:rPr>
    </w:lvl>
    <w:lvl w:ilvl="5">
      <w:start w:val="1"/>
      <w:numFmt w:val="lowerRoman"/>
      <w:lvlText w:val="%6)"/>
      <w:lvlJc w:val="left"/>
      <w:pPr>
        <w:ind w:left="2382" w:hanging="397"/>
      </w:pPr>
      <w:rPr>
        <w:rFonts w:asciiTheme="minorHAnsi" w:hAnsiTheme="minorHAnsi" w:hint="default"/>
      </w:rPr>
    </w:lvl>
    <w:lvl w:ilvl="6">
      <w:start w:val="1"/>
      <w:numFmt w:val="decimal"/>
      <w:lvlText w:val="%7."/>
      <w:lvlJc w:val="left"/>
      <w:pPr>
        <w:ind w:left="2779" w:hanging="397"/>
      </w:pPr>
      <w:rPr>
        <w:rFonts w:asciiTheme="minorHAnsi" w:hAnsiTheme="minorHAnsi" w:hint="default"/>
      </w:rPr>
    </w:lvl>
    <w:lvl w:ilvl="7">
      <w:start w:val="1"/>
      <w:numFmt w:val="lowerLetter"/>
      <w:lvlText w:val="%8."/>
      <w:lvlJc w:val="left"/>
      <w:pPr>
        <w:ind w:left="3176" w:hanging="397"/>
      </w:pPr>
      <w:rPr>
        <w:rFonts w:asciiTheme="minorHAnsi" w:hAnsiTheme="minorHAnsi" w:hint="default"/>
      </w:rPr>
    </w:lvl>
    <w:lvl w:ilvl="8">
      <w:start w:val="1"/>
      <w:numFmt w:val="lowerRoman"/>
      <w:lvlText w:val="%9."/>
      <w:lvlJc w:val="left"/>
      <w:pPr>
        <w:ind w:left="3573" w:hanging="397"/>
      </w:pPr>
      <w:rPr>
        <w:rFonts w:asciiTheme="minorHAnsi" w:hAnsiTheme="minorHAnsi" w:hint="default"/>
      </w:rPr>
    </w:lvl>
  </w:abstractNum>
  <w:abstractNum w:abstractNumId="43" w15:restartNumberingAfterBreak="0">
    <w:nsid w:val="7DC3010C"/>
    <w:multiLevelType w:val="multilevel"/>
    <w:tmpl w:val="FBF0E766"/>
    <w:numStyleLink w:val="ATGliederungsliste"/>
  </w:abstractNum>
  <w:abstractNum w:abstractNumId="44" w15:restartNumberingAfterBreak="0">
    <w:nsid w:val="7EC810F4"/>
    <w:multiLevelType w:val="multilevel"/>
    <w:tmpl w:val="2418F58A"/>
    <w:numStyleLink w:val="ATNummerierteListe"/>
  </w:abstractNum>
  <w:num w:numId="1">
    <w:abstractNumId w:val="18"/>
  </w:num>
  <w:num w:numId="2">
    <w:abstractNumId w:val="16"/>
  </w:num>
  <w:num w:numId="3">
    <w:abstractNumId w:val="22"/>
  </w:num>
  <w:num w:numId="4">
    <w:abstractNumId w:val="36"/>
  </w:num>
  <w:num w:numId="5">
    <w:abstractNumId w:val="37"/>
  </w:num>
  <w:num w:numId="6">
    <w:abstractNumId w:val="6"/>
  </w:num>
  <w:num w:numId="7">
    <w:abstractNumId w:val="20"/>
  </w:num>
  <w:num w:numId="8">
    <w:abstractNumId w:val="29"/>
  </w:num>
  <w:num w:numId="9">
    <w:abstractNumId w:val="15"/>
  </w:num>
  <w:num w:numId="10">
    <w:abstractNumId w:val="39"/>
  </w:num>
  <w:num w:numId="11">
    <w:abstractNumId w:val="40"/>
  </w:num>
  <w:num w:numId="12">
    <w:abstractNumId w:val="42"/>
  </w:num>
  <w:num w:numId="1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4"/>
  </w:num>
  <w:num w:numId="16">
    <w:abstractNumId w:val="17"/>
  </w:num>
  <w:num w:numId="17">
    <w:abstractNumId w:val="4"/>
  </w:num>
  <w:num w:numId="18">
    <w:abstractNumId w:val="3"/>
  </w:num>
  <w:num w:numId="19">
    <w:abstractNumId w:val="1"/>
  </w:num>
  <w:num w:numId="20">
    <w:abstractNumId w:val="0"/>
  </w:num>
  <w:num w:numId="21">
    <w:abstractNumId w:val="24"/>
  </w:num>
  <w:num w:numId="22">
    <w:abstractNumId w:val="9"/>
  </w:num>
  <w:num w:numId="23">
    <w:abstractNumId w:val="11"/>
  </w:num>
  <w:num w:numId="24">
    <w:abstractNumId w:val="28"/>
  </w:num>
  <w:num w:numId="25">
    <w:abstractNumId w:val="25"/>
  </w:num>
  <w:num w:numId="26">
    <w:abstractNumId w:val="26"/>
  </w:num>
  <w:num w:numId="27">
    <w:abstractNumId w:val="41"/>
  </w:num>
  <w:num w:numId="28">
    <w:abstractNumId w:val="5"/>
  </w:num>
  <w:num w:numId="29">
    <w:abstractNumId w:val="30"/>
  </w:num>
  <w:num w:numId="30">
    <w:abstractNumId w:val="12"/>
  </w:num>
  <w:num w:numId="31">
    <w:abstractNumId w:val="10"/>
  </w:num>
  <w:num w:numId="32">
    <w:abstractNumId w:val="33"/>
  </w:num>
  <w:num w:numId="33">
    <w:abstractNumId w:val="43"/>
  </w:num>
  <w:num w:numId="34">
    <w:abstractNumId w:val="32"/>
  </w:num>
  <w:num w:numId="35">
    <w:abstractNumId w:val="44"/>
  </w:num>
  <w:num w:numId="36">
    <w:abstractNumId w:val="19"/>
  </w:num>
  <w:num w:numId="37">
    <w:abstractNumId w:val="8"/>
  </w:num>
  <w:num w:numId="38">
    <w:abstractNumId w:val="13"/>
  </w:num>
  <w:num w:numId="39">
    <w:abstractNumId w:val="23"/>
  </w:num>
  <w:num w:numId="4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7"/>
  </w:num>
  <w:num w:numId="42">
    <w:abstractNumId w:val="38"/>
  </w:num>
  <w:num w:numId="43">
    <w:abstractNumId w:val="2"/>
  </w:num>
  <w:num w:numId="44">
    <w:abstractNumId w:val="21"/>
  </w:num>
  <w:num w:numId="45">
    <w:abstractNumId w:val="31"/>
  </w:num>
  <w:num w:numId="46">
    <w:abstractNumId w:val="14"/>
  </w:num>
  <w:num w:numId="47">
    <w:abstractNumId w:val="35"/>
  </w:num>
  <w:num w:numId="4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FAD"/>
    <w:rsid w:val="0001323E"/>
    <w:rsid w:val="001E3446"/>
    <w:rsid w:val="00267D7F"/>
    <w:rsid w:val="00282760"/>
    <w:rsid w:val="002E5D1E"/>
    <w:rsid w:val="003931FA"/>
    <w:rsid w:val="004321D4"/>
    <w:rsid w:val="00454A08"/>
    <w:rsid w:val="00460B2C"/>
    <w:rsid w:val="00513179"/>
    <w:rsid w:val="005D6B90"/>
    <w:rsid w:val="005D6C12"/>
    <w:rsid w:val="0071174E"/>
    <w:rsid w:val="00772075"/>
    <w:rsid w:val="007F6F63"/>
    <w:rsid w:val="00841A0D"/>
    <w:rsid w:val="008A4A87"/>
    <w:rsid w:val="009823DC"/>
    <w:rsid w:val="009F7785"/>
    <w:rsid w:val="00BE3A50"/>
    <w:rsid w:val="00CA0DE6"/>
    <w:rsid w:val="00CB2B76"/>
    <w:rsid w:val="00D00123"/>
    <w:rsid w:val="00D30FAD"/>
    <w:rsid w:val="00DD531D"/>
    <w:rsid w:val="00DE6EFD"/>
    <w:rsid w:val="00F97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F26C22"/>
  <w15:chartTrackingRefBased/>
  <w15:docId w15:val="{5B835B23-DFAB-463C-AEDC-CF2092AEB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2" w:unhideWhenUsed="1" w:qFormat="1"/>
    <w:lsdException w:name="heading 7" w:semiHidden="1" w:uiPriority="2" w:unhideWhenUsed="1" w:qFormat="1"/>
    <w:lsdException w:name="heading 8" w:semiHidden="1" w:uiPriority="2" w:unhideWhenUsed="1" w:qFormat="1"/>
    <w:lsdException w:name="heading 9" w:semiHidden="1" w:uiPriority="2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7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5" w:unhideWhenUsed="1" w:qFormat="1"/>
    <w:lsdException w:name="table of figures" w:semiHidden="1" w:uiPriority="40" w:unhideWhenUsed="1"/>
    <w:lsdException w:name="envelope address" w:semiHidden="1" w:unhideWhenUsed="1"/>
    <w:lsdException w:name="envelope return" w:semiHidden="1" w:unhideWhenUsed="1"/>
    <w:lsdException w:name="footnote reference" w:semiHidden="1" w:uiPriority="57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9" w:unhideWhenUsed="1" w:qFormat="1"/>
    <w:lsdException w:name="List Number" w:semiHidden="1" w:uiPriority="1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10" w:unhideWhenUsed="1" w:qFormat="1"/>
    <w:lsdException w:name="List Bullet 3" w:semiHidden="1" w:uiPriority="10" w:unhideWhenUsed="1"/>
    <w:lsdException w:name="List Bullet 4" w:semiHidden="1" w:uiPriority="10" w:unhideWhenUsed="1"/>
    <w:lsdException w:name="List Bullet 5" w:semiHidden="1" w:uiPriority="10" w:unhideWhenUsed="1"/>
    <w:lsdException w:name="List Number 2" w:semiHidden="1" w:uiPriority="12" w:unhideWhenUsed="1" w:qFormat="1"/>
    <w:lsdException w:name="List Number 3" w:semiHidden="1" w:uiPriority="12" w:unhideWhenUsed="1"/>
    <w:lsdException w:name="List Number 4" w:semiHidden="1" w:uiPriority="12" w:unhideWhenUsed="1"/>
    <w:lsdException w:name="List Number 5" w:semiHidden="1" w:uiPriority="12" w:unhideWhenUsed="1"/>
    <w:lsdException w:name="Title" w:uiPriority="29" w:qFormat="1"/>
    <w:lsdException w:name="Closing" w:semiHidden="1" w:uiPriority="46" w:unhideWhenUsed="1" w:qFormat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iPriority="13" w:unhideWhenUsed="1" w:qFormat="1"/>
    <w:lsdException w:name="List Continue 2" w:semiHidden="1" w:uiPriority="14" w:unhideWhenUsed="1" w:qFormat="1"/>
    <w:lsdException w:name="List Continue 3" w:semiHidden="1" w:uiPriority="14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9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59" w:unhideWhenUsed="1" w:qFormat="1"/>
    <w:lsdException w:name="FollowedHyperlink" w:semiHidden="1" w:unhideWhenUsed="1"/>
    <w:lsdException w:name="Strong" w:uiPriority="1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0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rsid w:val="00D30FAD"/>
    <w:pPr>
      <w:pBdr>
        <w:top w:val="nil"/>
        <w:left w:val="nil"/>
        <w:bottom w:val="nil"/>
        <w:right w:val="nil"/>
        <w:between w:val="nil"/>
        <w:bar w:val="nil"/>
      </w:pBdr>
      <w:spacing w:after="345" w:line="300" w:lineRule="auto"/>
    </w:pPr>
    <w:rPr>
      <w:rFonts w:ascii="Calibri" w:eastAsia="Arial Unicode MS" w:hAnsi="Calibri" w:cs="Arial Unicode MS"/>
      <w:color w:val="000000"/>
      <w:sz w:val="23"/>
      <w:szCs w:val="23"/>
      <w:u w:color="000000"/>
      <w:bdr w:val="nil"/>
      <w:lang w:val="de-DE" w:eastAsia="de-AT"/>
      <w14:textOutline w14:w="0" w14:cap="flat" w14:cmpd="sng" w14:algn="ctr">
        <w14:noFill/>
        <w14:prstDash w14:val="solid"/>
        <w14:bevel/>
      </w14:textOutline>
    </w:rPr>
  </w:style>
  <w:style w:type="paragraph" w:styleId="berschrift1">
    <w:name w:val="heading 1"/>
    <w:aliases w:val="Ü1"/>
    <w:basedOn w:val="Standard"/>
    <w:next w:val="Standard"/>
    <w:link w:val="berschrift1Zchn"/>
    <w:uiPriority w:val="2"/>
    <w:rsid w:val="005D6B90"/>
    <w:pPr>
      <w:keepNext/>
      <w:pageBreakBefore/>
      <w:spacing w:after="690" w:line="690" w:lineRule="exact"/>
      <w:outlineLvl w:val="0"/>
    </w:pPr>
    <w:rPr>
      <w:rFonts w:asciiTheme="majorHAnsi" w:hAnsiTheme="majorHAnsi"/>
      <w:bCs/>
      <w:color w:val="E1320F" w:themeColor="text2"/>
      <w:sz w:val="56"/>
      <w:szCs w:val="22"/>
    </w:rPr>
  </w:style>
  <w:style w:type="paragraph" w:styleId="berschrift2">
    <w:name w:val="heading 2"/>
    <w:aliases w:val="Ü2"/>
    <w:basedOn w:val="berschrift1"/>
    <w:next w:val="Standard"/>
    <w:link w:val="berschrift2Zchn"/>
    <w:uiPriority w:val="2"/>
    <w:rsid w:val="005D6B90"/>
    <w:pPr>
      <w:pageBreakBefore w:val="0"/>
      <w:spacing w:before="360" w:after="360" w:line="264" w:lineRule="auto"/>
      <w:outlineLvl w:val="1"/>
    </w:pPr>
    <w:rPr>
      <w:b/>
      <w:color w:val="auto"/>
      <w:sz w:val="28"/>
    </w:rPr>
  </w:style>
  <w:style w:type="paragraph" w:styleId="berschrift3">
    <w:name w:val="heading 3"/>
    <w:aliases w:val="Ü3"/>
    <w:basedOn w:val="berschrift2"/>
    <w:next w:val="Standard"/>
    <w:link w:val="berschrift3Zchn"/>
    <w:uiPriority w:val="2"/>
    <w:rsid w:val="005D6B90"/>
    <w:pPr>
      <w:spacing w:after="0" w:line="288" w:lineRule="auto"/>
      <w:outlineLvl w:val="2"/>
    </w:pPr>
    <w:rPr>
      <w:sz w:val="25"/>
    </w:rPr>
  </w:style>
  <w:style w:type="paragraph" w:styleId="berschrift4">
    <w:name w:val="heading 4"/>
    <w:aliases w:val="Ü4"/>
    <w:basedOn w:val="berschrift3"/>
    <w:next w:val="Standard"/>
    <w:link w:val="berschrift4Zchn"/>
    <w:uiPriority w:val="2"/>
    <w:semiHidden/>
    <w:rsid w:val="005D6B90"/>
    <w:pPr>
      <w:outlineLvl w:val="3"/>
    </w:pPr>
    <w:rPr>
      <w:sz w:val="23"/>
    </w:rPr>
  </w:style>
  <w:style w:type="paragraph" w:styleId="berschrift5">
    <w:name w:val="heading 5"/>
    <w:aliases w:val="Ü5"/>
    <w:basedOn w:val="berschrift4"/>
    <w:next w:val="Standard"/>
    <w:link w:val="berschrift5Zchn"/>
    <w:uiPriority w:val="2"/>
    <w:semiHidden/>
    <w:rsid w:val="005D6B90"/>
    <w:pPr>
      <w:outlineLvl w:val="4"/>
    </w:pPr>
    <w:rPr>
      <w:b w:val="0"/>
      <w:color w:val="4D4D4D"/>
    </w:rPr>
  </w:style>
  <w:style w:type="paragraph" w:styleId="berschrift6">
    <w:name w:val="heading 6"/>
    <w:basedOn w:val="Standard"/>
    <w:next w:val="Standard"/>
    <w:link w:val="berschrift6Zchn"/>
    <w:uiPriority w:val="2"/>
    <w:semiHidden/>
    <w:qFormat/>
    <w:rsid w:val="005D6B90"/>
    <w:pPr>
      <w:pBdr>
        <w:bottom w:val="dotted" w:sz="6" w:space="1" w:color="CA0237" w:themeColor="accent1"/>
      </w:pBdr>
      <w:spacing w:before="300" w:after="0"/>
      <w:outlineLvl w:val="5"/>
    </w:pPr>
    <w:rPr>
      <w:caps/>
      <w:color w:val="970128" w:themeColor="accent1" w:themeShade="BF"/>
      <w:spacing w:val="10"/>
      <w:szCs w:val="22"/>
    </w:rPr>
  </w:style>
  <w:style w:type="paragraph" w:styleId="berschrift7">
    <w:name w:val="heading 7"/>
    <w:basedOn w:val="Standard"/>
    <w:next w:val="Standard"/>
    <w:link w:val="berschrift7Zchn"/>
    <w:uiPriority w:val="2"/>
    <w:semiHidden/>
    <w:qFormat/>
    <w:rsid w:val="005D6B90"/>
    <w:pPr>
      <w:spacing w:before="300" w:after="0"/>
      <w:outlineLvl w:val="6"/>
    </w:pPr>
    <w:rPr>
      <w:caps/>
      <w:color w:val="970128" w:themeColor="accent1" w:themeShade="BF"/>
      <w:spacing w:val="10"/>
      <w:szCs w:val="22"/>
    </w:rPr>
  </w:style>
  <w:style w:type="paragraph" w:styleId="berschrift8">
    <w:name w:val="heading 8"/>
    <w:basedOn w:val="Standard"/>
    <w:next w:val="Standard"/>
    <w:link w:val="berschrift8Zchn"/>
    <w:uiPriority w:val="2"/>
    <w:semiHidden/>
    <w:qFormat/>
    <w:rsid w:val="005D6B90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berschrift9">
    <w:name w:val="heading 9"/>
    <w:basedOn w:val="Standard"/>
    <w:next w:val="Standard"/>
    <w:link w:val="berschrift9Zchn"/>
    <w:uiPriority w:val="2"/>
    <w:semiHidden/>
    <w:qFormat/>
    <w:rsid w:val="005D6B90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aliases w:val="Ü1 Zchn"/>
    <w:basedOn w:val="Absatz-Standardschriftart"/>
    <w:link w:val="berschrift1"/>
    <w:uiPriority w:val="2"/>
    <w:rsid w:val="005D6B90"/>
    <w:rPr>
      <w:rFonts w:asciiTheme="majorHAnsi" w:eastAsiaTheme="minorEastAsia" w:hAnsiTheme="majorHAnsi"/>
      <w:bCs/>
      <w:color w:val="E1320F" w:themeColor="text2"/>
      <w:sz w:val="56"/>
      <w:lang w:val="de-DE"/>
    </w:rPr>
  </w:style>
  <w:style w:type="character" w:customStyle="1" w:styleId="berschrift2Zchn">
    <w:name w:val="Überschrift 2 Zchn"/>
    <w:aliases w:val="Ü2 Zchn"/>
    <w:basedOn w:val="Absatz-Standardschriftart"/>
    <w:link w:val="berschrift2"/>
    <w:uiPriority w:val="2"/>
    <w:rsid w:val="005D6B90"/>
    <w:rPr>
      <w:rFonts w:asciiTheme="majorHAnsi" w:eastAsiaTheme="minorEastAsia" w:hAnsiTheme="majorHAnsi"/>
      <w:b/>
      <w:bCs/>
      <w:sz w:val="28"/>
      <w:lang w:val="de-DE"/>
    </w:rPr>
  </w:style>
  <w:style w:type="character" w:customStyle="1" w:styleId="berschrift3Zchn">
    <w:name w:val="Überschrift 3 Zchn"/>
    <w:aliases w:val="Ü3 Zchn"/>
    <w:basedOn w:val="Absatz-Standardschriftart"/>
    <w:link w:val="berschrift3"/>
    <w:uiPriority w:val="2"/>
    <w:rsid w:val="005D6B90"/>
    <w:rPr>
      <w:rFonts w:asciiTheme="majorHAnsi" w:eastAsiaTheme="minorEastAsia" w:hAnsiTheme="majorHAnsi"/>
      <w:b/>
      <w:bCs/>
      <w:sz w:val="25"/>
      <w:lang w:val="de-DE"/>
    </w:rPr>
  </w:style>
  <w:style w:type="character" w:customStyle="1" w:styleId="berschrift4Zchn">
    <w:name w:val="Überschrift 4 Zchn"/>
    <w:aliases w:val="Ü4 Zchn"/>
    <w:basedOn w:val="Absatz-Standardschriftart"/>
    <w:link w:val="berschrift4"/>
    <w:uiPriority w:val="2"/>
    <w:semiHidden/>
    <w:rsid w:val="005D6B90"/>
    <w:rPr>
      <w:rFonts w:asciiTheme="majorHAnsi" w:eastAsiaTheme="minorEastAsia" w:hAnsiTheme="majorHAnsi"/>
      <w:b/>
      <w:bCs/>
      <w:sz w:val="23"/>
      <w:lang w:val="de-DE"/>
    </w:rPr>
  </w:style>
  <w:style w:type="character" w:customStyle="1" w:styleId="berschrift5Zchn">
    <w:name w:val="Überschrift 5 Zchn"/>
    <w:aliases w:val="Ü5 Zchn"/>
    <w:basedOn w:val="Absatz-Standardschriftart"/>
    <w:link w:val="berschrift5"/>
    <w:uiPriority w:val="2"/>
    <w:semiHidden/>
    <w:rsid w:val="005D6B90"/>
    <w:rPr>
      <w:rFonts w:asciiTheme="majorHAnsi" w:eastAsiaTheme="minorEastAsia" w:hAnsiTheme="majorHAnsi"/>
      <w:bCs/>
      <w:color w:val="4D4D4D"/>
      <w:sz w:val="23"/>
      <w:lang w:val="de-DE"/>
    </w:rPr>
  </w:style>
  <w:style w:type="character" w:customStyle="1" w:styleId="berschrift6Zchn">
    <w:name w:val="Überschrift 6 Zchn"/>
    <w:basedOn w:val="Absatz-Standardschriftart"/>
    <w:link w:val="berschrift6"/>
    <w:uiPriority w:val="2"/>
    <w:semiHidden/>
    <w:rsid w:val="005D6B90"/>
    <w:rPr>
      <w:rFonts w:eastAsiaTheme="minorEastAsia"/>
      <w:caps/>
      <w:color w:val="970128" w:themeColor="accent1" w:themeShade="BF"/>
      <w:spacing w:val="10"/>
      <w:sz w:val="24"/>
      <w:lang w:val="de-DE"/>
    </w:rPr>
  </w:style>
  <w:style w:type="character" w:customStyle="1" w:styleId="berschrift7Zchn">
    <w:name w:val="Überschrift 7 Zchn"/>
    <w:basedOn w:val="Absatz-Standardschriftart"/>
    <w:link w:val="berschrift7"/>
    <w:uiPriority w:val="2"/>
    <w:semiHidden/>
    <w:rsid w:val="005D6B90"/>
    <w:rPr>
      <w:rFonts w:eastAsiaTheme="minorEastAsia"/>
      <w:caps/>
      <w:color w:val="970128" w:themeColor="accent1" w:themeShade="BF"/>
      <w:spacing w:val="10"/>
      <w:sz w:val="24"/>
      <w:lang w:val="de-DE"/>
    </w:rPr>
  </w:style>
  <w:style w:type="character" w:customStyle="1" w:styleId="berschrift8Zchn">
    <w:name w:val="Überschrift 8 Zchn"/>
    <w:basedOn w:val="Absatz-Standardschriftart"/>
    <w:link w:val="berschrift8"/>
    <w:uiPriority w:val="2"/>
    <w:semiHidden/>
    <w:rsid w:val="005D6B90"/>
    <w:rPr>
      <w:rFonts w:eastAsiaTheme="minorEastAsia"/>
      <w:caps/>
      <w:spacing w:val="10"/>
      <w:sz w:val="18"/>
      <w:szCs w:val="18"/>
      <w:lang w:val="de-DE"/>
    </w:rPr>
  </w:style>
  <w:style w:type="character" w:customStyle="1" w:styleId="berschrift9Zchn">
    <w:name w:val="Überschrift 9 Zchn"/>
    <w:basedOn w:val="Absatz-Standardschriftart"/>
    <w:link w:val="berschrift9"/>
    <w:uiPriority w:val="2"/>
    <w:semiHidden/>
    <w:rsid w:val="005D6B90"/>
    <w:rPr>
      <w:rFonts w:eastAsiaTheme="minorEastAsia"/>
      <w:i/>
      <w:caps/>
      <w:spacing w:val="10"/>
      <w:sz w:val="18"/>
      <w:szCs w:val="18"/>
      <w:lang w:val="de-DE"/>
    </w:rPr>
  </w:style>
  <w:style w:type="paragraph" w:customStyle="1" w:styleId="Absendedaten">
    <w:name w:val="Absendedaten"/>
    <w:basedOn w:val="KeinLeerraum"/>
    <w:uiPriority w:val="49"/>
    <w:qFormat/>
    <w:rsid w:val="005D6B90"/>
    <w:pPr>
      <w:spacing w:line="240" w:lineRule="exact"/>
    </w:pPr>
    <w:rPr>
      <w:sz w:val="18"/>
      <w:szCs w:val="16"/>
    </w:rPr>
  </w:style>
  <w:style w:type="paragraph" w:styleId="Verzeichnis1">
    <w:name w:val="toc 1"/>
    <w:basedOn w:val="Standard"/>
    <w:next w:val="Standard"/>
    <w:autoRedefine/>
    <w:uiPriority w:val="39"/>
    <w:semiHidden/>
    <w:rsid w:val="005D6B90"/>
    <w:pPr>
      <w:tabs>
        <w:tab w:val="left" w:pos="284"/>
        <w:tab w:val="right" w:leader="dot" w:pos="7297"/>
      </w:tabs>
      <w:spacing w:after="156"/>
    </w:pPr>
    <w:rPr>
      <w:color w:val="E1320F" w:themeColor="text2"/>
    </w:rPr>
  </w:style>
  <w:style w:type="paragraph" w:styleId="Fuzeile">
    <w:name w:val="footer"/>
    <w:basedOn w:val="Standard"/>
    <w:link w:val="FuzeileZchn"/>
    <w:rsid w:val="005D6B90"/>
    <w:pPr>
      <w:tabs>
        <w:tab w:val="right" w:pos="8845"/>
      </w:tabs>
      <w:spacing w:after="0"/>
      <w:jc w:val="right"/>
    </w:pPr>
    <w:rPr>
      <w:sz w:val="18"/>
      <w:szCs w:val="15"/>
    </w:rPr>
  </w:style>
  <w:style w:type="character" w:customStyle="1" w:styleId="FuzeileZchn">
    <w:name w:val="Fußzeile Zchn"/>
    <w:basedOn w:val="Absatz-Standardschriftart"/>
    <w:link w:val="Fuzeile"/>
    <w:uiPriority w:val="57"/>
    <w:rsid w:val="005D6B90"/>
    <w:rPr>
      <w:rFonts w:eastAsiaTheme="minorEastAsia"/>
      <w:sz w:val="18"/>
      <w:szCs w:val="15"/>
      <w:lang w:val="de-DE"/>
    </w:rPr>
  </w:style>
  <w:style w:type="paragraph" w:styleId="KeinLeerraum">
    <w:name w:val="No Spacing"/>
    <w:basedOn w:val="Standard"/>
    <w:link w:val="KeinLeerraumZchn"/>
    <w:rsid w:val="005D6B90"/>
    <w:pPr>
      <w:spacing w:after="0"/>
    </w:pPr>
  </w:style>
  <w:style w:type="paragraph" w:styleId="Beschriftung">
    <w:name w:val="caption"/>
    <w:basedOn w:val="Standard"/>
    <w:next w:val="Standard"/>
    <w:uiPriority w:val="5"/>
    <w:qFormat/>
    <w:rsid w:val="005D6B90"/>
    <w:pPr>
      <w:keepNext/>
      <w:spacing w:before="360"/>
    </w:pPr>
    <w:rPr>
      <w:bCs/>
      <w:color w:val="404040" w:themeColor="text1" w:themeTint="BF"/>
      <w:sz w:val="21"/>
      <w:szCs w:val="16"/>
    </w:rPr>
  </w:style>
  <w:style w:type="paragraph" w:customStyle="1" w:styleId="ProgrammWannWas">
    <w:name w:val="Programm Wann Was"/>
    <w:aliases w:val="P-Wann-Was"/>
    <w:basedOn w:val="Standard"/>
    <w:uiPriority w:val="23"/>
    <w:qFormat/>
    <w:rsid w:val="005D6B90"/>
    <w:pPr>
      <w:ind w:left="1888" w:hanging="1888"/>
    </w:pPr>
    <w:rPr>
      <w:rFonts w:eastAsia="Times New Roman" w:cs="Times New Roman"/>
      <w:szCs w:val="22"/>
    </w:rPr>
  </w:style>
  <w:style w:type="character" w:styleId="Fett">
    <w:name w:val="Strong"/>
    <w:uiPriority w:val="1"/>
    <w:qFormat/>
    <w:rsid w:val="005D6B90"/>
    <w:rPr>
      <w:b/>
      <w:bCs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D6B90"/>
    <w:pPr>
      <w:spacing w:line="240" w:lineRule="auto"/>
    </w:pPr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D6B90"/>
    <w:rPr>
      <w:rFonts w:eastAsiaTheme="minorEastAsia"/>
      <w:sz w:val="20"/>
      <w:szCs w:val="24"/>
      <w:lang w:val="de-DE"/>
    </w:rPr>
  </w:style>
  <w:style w:type="paragraph" w:styleId="Listenabsatz">
    <w:name w:val="List Paragraph"/>
    <w:aliases w:val="normal,List Paragraph1,Normal1,Normal2,Normal3,Normal4,Normal5,Normal6,Normal7,paragraph,List Paragraph (numbered (a)),Абзац списка1,Lapis Bulleted List,Bullets,List 100s,WB Para,Dot pt,F5 List Paragraph,List Paragraph Char Char Char,2,L,EC"/>
    <w:basedOn w:val="Standard"/>
    <w:link w:val="ListenabsatzZchn"/>
    <w:uiPriority w:val="34"/>
    <w:qFormat/>
    <w:rsid w:val="005D6B90"/>
    <w:pPr>
      <w:numPr>
        <w:numId w:val="6"/>
      </w:numPr>
      <w:ind w:left="397" w:hanging="397"/>
      <w:contextualSpacing/>
    </w:pPr>
  </w:style>
  <w:style w:type="paragraph" w:styleId="Zitat">
    <w:name w:val="Quote"/>
    <w:basedOn w:val="Standard"/>
    <w:next w:val="Standard"/>
    <w:link w:val="ZitatZchn"/>
    <w:uiPriority w:val="20"/>
    <w:rsid w:val="005D6B90"/>
    <w:pPr>
      <w:ind w:left="397" w:right="794"/>
    </w:pPr>
    <w:rPr>
      <w:iCs/>
      <w:color w:val="E1320F" w:themeColor="text2"/>
      <w:sz w:val="25"/>
    </w:rPr>
  </w:style>
  <w:style w:type="character" w:customStyle="1" w:styleId="ZitatZchn">
    <w:name w:val="Zitat Zchn"/>
    <w:basedOn w:val="Absatz-Standardschriftart"/>
    <w:link w:val="Zitat"/>
    <w:uiPriority w:val="20"/>
    <w:rsid w:val="005D6B90"/>
    <w:rPr>
      <w:rFonts w:eastAsiaTheme="minorEastAsia"/>
      <w:iCs/>
      <w:color w:val="E1320F" w:themeColor="text2"/>
      <w:sz w:val="25"/>
      <w:szCs w:val="24"/>
      <w:lang w:val="de-DE"/>
    </w:rPr>
  </w:style>
  <w:style w:type="paragraph" w:styleId="IntensivesZitat">
    <w:name w:val="Intense Quote"/>
    <w:basedOn w:val="Standard"/>
    <w:next w:val="Standard"/>
    <w:link w:val="IntensivesZitatZchn"/>
    <w:uiPriority w:val="30"/>
    <w:rsid w:val="005D6B90"/>
    <w:pPr>
      <w:pBdr>
        <w:top w:val="single" w:sz="4" w:space="10" w:color="CA0237" w:themeColor="accent1"/>
        <w:left w:val="single" w:sz="4" w:space="10" w:color="CA0237" w:themeColor="accent1"/>
      </w:pBdr>
      <w:spacing w:after="0"/>
      <w:ind w:left="1296" w:right="1152"/>
      <w:jc w:val="both"/>
    </w:pPr>
    <w:rPr>
      <w:i/>
      <w:iCs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5D6B90"/>
    <w:rPr>
      <w:rFonts w:eastAsiaTheme="minorEastAsia"/>
      <w:i/>
      <w:iCs/>
      <w:sz w:val="24"/>
      <w:szCs w:val="24"/>
      <w:lang w:val="de-DE"/>
    </w:rPr>
  </w:style>
  <w:style w:type="character" w:styleId="IntensiveHervorhebung">
    <w:name w:val="Intense Emphasis"/>
    <w:uiPriority w:val="21"/>
    <w:rsid w:val="005D6B90"/>
    <w:rPr>
      <w:b/>
      <w:bCs/>
      <w:caps/>
      <w:smallCaps w:val="0"/>
      <w:color w:val="E1320F" w:themeColor="text2"/>
      <w:spacing w:val="0"/>
    </w:rPr>
  </w:style>
  <w:style w:type="paragraph" w:customStyle="1" w:styleId="KennZ">
    <w:name w:val="KennZ"/>
    <w:basedOn w:val="GZ"/>
    <w:uiPriority w:val="49"/>
    <w:semiHidden/>
    <w:qFormat/>
    <w:locked/>
    <w:rsid w:val="005D6B90"/>
    <w:pPr>
      <w:spacing w:after="345"/>
    </w:pPr>
    <w:rPr>
      <w:b/>
      <w:caps/>
    </w:rPr>
  </w:style>
  <w:style w:type="character" w:styleId="IntensiverVerweis">
    <w:name w:val="Intense Reference"/>
    <w:uiPriority w:val="32"/>
    <w:rsid w:val="005D6B90"/>
    <w:rPr>
      <w:b/>
      <w:bCs/>
      <w:i/>
      <w:iCs/>
      <w:caps/>
      <w:color w:val="CA0237" w:themeColor="accent1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5D6B90"/>
    <w:pPr>
      <w:outlineLvl w:val="9"/>
    </w:pPr>
  </w:style>
  <w:style w:type="paragraph" w:customStyle="1" w:styleId="PersonalName">
    <w:name w:val="Personal Name"/>
    <w:basedOn w:val="Standard"/>
    <w:uiPriority w:val="99"/>
    <w:semiHidden/>
    <w:locked/>
    <w:rsid w:val="005D6B90"/>
    <w:pPr>
      <w:spacing w:before="720"/>
    </w:pPr>
    <w:rPr>
      <w:b/>
      <w:spacing w:val="10"/>
      <w:kern w:val="28"/>
      <w:sz w:val="28"/>
      <w:szCs w:val="28"/>
    </w:rPr>
  </w:style>
  <w:style w:type="character" w:customStyle="1" w:styleId="KeinLeerraumZchn">
    <w:name w:val="Kein Leerraum Zchn"/>
    <w:basedOn w:val="Absatz-Standardschriftart"/>
    <w:link w:val="KeinLeerraum"/>
    <w:rsid w:val="005D6B90"/>
    <w:rPr>
      <w:rFonts w:eastAsiaTheme="minorEastAsia"/>
      <w:sz w:val="24"/>
      <w:szCs w:val="24"/>
      <w:lang w:val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D6B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D6B90"/>
    <w:rPr>
      <w:rFonts w:ascii="Tahoma" w:eastAsiaTheme="minorEastAsia" w:hAnsi="Tahoma" w:cs="Tahoma"/>
      <w:sz w:val="16"/>
      <w:szCs w:val="16"/>
      <w:lang w:val="de-DE"/>
    </w:rPr>
  </w:style>
  <w:style w:type="table" w:styleId="Tabellenraster">
    <w:name w:val="Table Grid"/>
    <w:basedOn w:val="NormaleTabelle"/>
    <w:rsid w:val="005D6B90"/>
    <w:pPr>
      <w:spacing w:after="0" w:line="264" w:lineRule="auto"/>
    </w:pPr>
    <w:rPr>
      <w:rFonts w:eastAsiaTheme="minorEastAsia"/>
      <w:sz w:val="21"/>
      <w:szCs w:val="24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85" w:type="dxa"/>
        <w:bottom w:w="85" w:type="dxa"/>
      </w:tblCellMar>
    </w:tblPr>
  </w:style>
  <w:style w:type="character" w:styleId="Hyperlink">
    <w:name w:val="Hyperlink"/>
    <w:basedOn w:val="Absatz-Standardschriftart"/>
    <w:uiPriority w:val="59"/>
    <w:qFormat/>
    <w:rsid w:val="005D6B90"/>
    <w:rPr>
      <w:rFonts w:asciiTheme="minorHAnsi" w:hAnsiTheme="minorHAnsi"/>
      <w:color w:val="auto"/>
      <w:u w:val="single"/>
    </w:rPr>
  </w:style>
  <w:style w:type="paragraph" w:styleId="Kopfzeile">
    <w:name w:val="header"/>
    <w:basedOn w:val="Standard"/>
    <w:link w:val="KopfzeileZchn"/>
    <w:rsid w:val="005D6B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5D6B90"/>
    <w:rPr>
      <w:rFonts w:eastAsiaTheme="minorEastAsia"/>
      <w:sz w:val="24"/>
      <w:szCs w:val="24"/>
      <w:lang w:val="de-DE"/>
    </w:rPr>
  </w:style>
  <w:style w:type="paragraph" w:customStyle="1" w:styleId="UnterzeichnetiV">
    <w:name w:val="Unterzeichnet i.V."/>
    <w:basedOn w:val="KeinLeerraum"/>
    <w:next w:val="Standard"/>
    <w:uiPriority w:val="46"/>
    <w:qFormat/>
    <w:rsid w:val="005D6B90"/>
  </w:style>
  <w:style w:type="character" w:styleId="Platzhaltertext">
    <w:name w:val="Placeholder Text"/>
    <w:basedOn w:val="Absatz-Standardschriftart"/>
    <w:uiPriority w:val="99"/>
    <w:semiHidden/>
    <w:rsid w:val="005D6B90"/>
    <w:rPr>
      <w:color w:val="808080"/>
    </w:rPr>
  </w:style>
  <w:style w:type="paragraph" w:styleId="Titel">
    <w:name w:val="Title"/>
    <w:basedOn w:val="Standard"/>
    <w:next w:val="Untertitel"/>
    <w:link w:val="TitelZchn"/>
    <w:uiPriority w:val="29"/>
    <w:rsid w:val="005D6B90"/>
    <w:pPr>
      <w:framePr w:w="9072" w:hSpace="284" w:wrap="around" w:hAnchor="page" w:x="1611" w:yAlign="bottom" w:anchorLock="1"/>
      <w:spacing w:line="690" w:lineRule="exact"/>
    </w:pPr>
    <w:rPr>
      <w:rFonts w:eastAsia="Calibri" w:cs="Times New Roman"/>
      <w:sz w:val="56"/>
      <w:szCs w:val="60"/>
    </w:rPr>
  </w:style>
  <w:style w:type="character" w:customStyle="1" w:styleId="TitelZchn">
    <w:name w:val="Titel Zchn"/>
    <w:basedOn w:val="Absatz-Standardschriftart"/>
    <w:link w:val="Titel"/>
    <w:uiPriority w:val="29"/>
    <w:rsid w:val="005D6B90"/>
    <w:rPr>
      <w:rFonts w:eastAsia="Calibri" w:cs="Times New Roman"/>
      <w:sz w:val="56"/>
      <w:szCs w:val="60"/>
      <w:lang w:val="de-DE"/>
    </w:rPr>
  </w:style>
  <w:style w:type="paragraph" w:styleId="Untertitel">
    <w:name w:val="Subtitle"/>
    <w:basedOn w:val="Standard"/>
    <w:next w:val="Standard"/>
    <w:link w:val="UntertitelZchn"/>
    <w:uiPriority w:val="29"/>
    <w:rsid w:val="005D6B90"/>
    <w:pPr>
      <w:numPr>
        <w:ilvl w:val="1"/>
      </w:numPr>
    </w:pPr>
    <w:rPr>
      <w:rFonts w:eastAsiaTheme="majorEastAsia" w:cstheme="majorBidi"/>
      <w:iCs/>
      <w:sz w:val="28"/>
    </w:rPr>
  </w:style>
  <w:style w:type="character" w:customStyle="1" w:styleId="UntertitelZchn">
    <w:name w:val="Untertitel Zchn"/>
    <w:basedOn w:val="Absatz-Standardschriftart"/>
    <w:link w:val="Untertitel"/>
    <w:uiPriority w:val="29"/>
    <w:rsid w:val="005D6B90"/>
    <w:rPr>
      <w:rFonts w:eastAsiaTheme="majorEastAsia" w:cstheme="majorBidi"/>
      <w:iCs/>
      <w:sz w:val="28"/>
      <w:szCs w:val="24"/>
      <w:lang w:val="de-DE"/>
    </w:rPr>
  </w:style>
  <w:style w:type="paragraph" w:customStyle="1" w:styleId="Anschriftdaten">
    <w:name w:val="Anschriftdaten"/>
    <w:basedOn w:val="KeinLeerraum"/>
    <w:uiPriority w:val="49"/>
    <w:qFormat/>
    <w:rsid w:val="005D6B90"/>
    <w:pPr>
      <w:spacing w:line="252" w:lineRule="auto"/>
      <w:ind w:right="1701"/>
    </w:pPr>
  </w:style>
  <w:style w:type="character" w:customStyle="1" w:styleId="Kursiv">
    <w:name w:val="Kursiv"/>
    <w:basedOn w:val="Absatz-Standardschriftart"/>
    <w:uiPriority w:val="59"/>
    <w:qFormat/>
    <w:rsid w:val="005D6B90"/>
    <w:rPr>
      <w:i/>
      <w:iCs/>
    </w:rPr>
  </w:style>
  <w:style w:type="paragraph" w:customStyle="1" w:styleId="TH-Spalte">
    <w:name w:val="TH-Spalte"/>
    <w:basedOn w:val="TD"/>
    <w:uiPriority w:val="4"/>
    <w:qFormat/>
    <w:rsid w:val="005D6B90"/>
    <w:rPr>
      <w:b/>
    </w:rPr>
  </w:style>
  <w:style w:type="paragraph" w:styleId="Gruformel">
    <w:name w:val="Closing"/>
    <w:aliases w:val="Gruß"/>
    <w:basedOn w:val="Standard"/>
    <w:next w:val="Standard"/>
    <w:link w:val="GruformelZchn"/>
    <w:uiPriority w:val="46"/>
    <w:qFormat/>
    <w:rsid w:val="005D6B90"/>
    <w:pPr>
      <w:spacing w:before="360"/>
    </w:pPr>
  </w:style>
  <w:style w:type="character" w:customStyle="1" w:styleId="GruformelZchn">
    <w:name w:val="Grußformel Zchn"/>
    <w:aliases w:val="Gruß Zchn"/>
    <w:basedOn w:val="Absatz-Standardschriftart"/>
    <w:link w:val="Gruformel"/>
    <w:uiPriority w:val="46"/>
    <w:rsid w:val="005D6B90"/>
    <w:rPr>
      <w:rFonts w:eastAsiaTheme="minorEastAsia"/>
      <w:sz w:val="24"/>
      <w:szCs w:val="24"/>
      <w:lang w:val="de-DE"/>
    </w:rPr>
  </w:style>
  <w:style w:type="paragraph" w:customStyle="1" w:styleId="An">
    <w:name w:val="An"/>
    <w:basedOn w:val="Anschriftdaten"/>
    <w:uiPriority w:val="99"/>
    <w:semiHidden/>
    <w:locked/>
    <w:rsid w:val="005D6B90"/>
    <w:pPr>
      <w:spacing w:line="220" w:lineRule="exact"/>
    </w:pPr>
    <w:rPr>
      <w:sz w:val="16"/>
    </w:rPr>
  </w:style>
  <w:style w:type="paragraph" w:customStyle="1" w:styleId="TH-Spaltelinks">
    <w:name w:val="TH-Spalte links"/>
    <w:aliases w:val="TH Sp links"/>
    <w:basedOn w:val="TH-Spalte"/>
    <w:uiPriority w:val="4"/>
    <w:qFormat/>
    <w:rsid w:val="005D6B90"/>
    <w:pPr>
      <w:jc w:val="left"/>
    </w:pPr>
  </w:style>
  <w:style w:type="paragraph" w:styleId="Aufzhlungszeichen">
    <w:name w:val="List Bullet"/>
    <w:aliases w:val="UL 1"/>
    <w:basedOn w:val="Standard"/>
    <w:uiPriority w:val="9"/>
    <w:qFormat/>
    <w:rsid w:val="005D6B90"/>
    <w:pPr>
      <w:numPr>
        <w:numId w:val="2"/>
      </w:numPr>
      <w:spacing w:after="0"/>
      <w:contextualSpacing/>
    </w:pPr>
    <w:rPr>
      <w:rFonts w:eastAsiaTheme="minorHAnsi" w:cs="Times New Roman"/>
    </w:rPr>
  </w:style>
  <w:style w:type="paragraph" w:styleId="Aufzhlungszeichen2">
    <w:name w:val="List Bullet 2"/>
    <w:aliases w:val="UL 2"/>
    <w:basedOn w:val="Aufzhlungszeichen"/>
    <w:uiPriority w:val="10"/>
    <w:qFormat/>
    <w:rsid w:val="005D6B90"/>
    <w:pPr>
      <w:numPr>
        <w:ilvl w:val="1"/>
      </w:numPr>
    </w:pPr>
  </w:style>
  <w:style w:type="paragraph" w:styleId="Aufzhlungszeichen3">
    <w:name w:val="List Bullet 3"/>
    <w:aliases w:val="UL 3"/>
    <w:basedOn w:val="Standard"/>
    <w:uiPriority w:val="10"/>
    <w:rsid w:val="005D6B90"/>
    <w:pPr>
      <w:numPr>
        <w:ilvl w:val="2"/>
        <w:numId w:val="2"/>
      </w:numPr>
      <w:spacing w:after="0"/>
    </w:pPr>
    <w:rPr>
      <w:rFonts w:eastAsia="Times New Roman" w:cs="Times New Roman"/>
      <w:szCs w:val="22"/>
    </w:rPr>
  </w:style>
  <w:style w:type="paragraph" w:styleId="Aufzhlungszeichen4">
    <w:name w:val="List Bullet 4"/>
    <w:basedOn w:val="Standard"/>
    <w:uiPriority w:val="10"/>
    <w:semiHidden/>
    <w:rsid w:val="005D6B90"/>
    <w:pPr>
      <w:numPr>
        <w:ilvl w:val="3"/>
        <w:numId w:val="2"/>
      </w:numPr>
      <w:spacing w:after="0"/>
    </w:pPr>
    <w:rPr>
      <w:rFonts w:eastAsia="Times New Roman" w:cs="Times New Roman"/>
      <w:szCs w:val="22"/>
    </w:rPr>
  </w:style>
  <w:style w:type="numbering" w:customStyle="1" w:styleId="ATUnsortierteListe">
    <w:name w:val="AT Unsortierte Liste"/>
    <w:uiPriority w:val="99"/>
    <w:rsid w:val="005D6B90"/>
    <w:pPr>
      <w:numPr>
        <w:numId w:val="2"/>
      </w:numPr>
    </w:pPr>
  </w:style>
  <w:style w:type="paragraph" w:styleId="Aufzhlungszeichen5">
    <w:name w:val="List Bullet 5"/>
    <w:basedOn w:val="Standard"/>
    <w:uiPriority w:val="10"/>
    <w:semiHidden/>
    <w:rsid w:val="005D6B90"/>
    <w:pPr>
      <w:numPr>
        <w:ilvl w:val="4"/>
        <w:numId w:val="2"/>
      </w:numPr>
      <w:spacing w:after="0"/>
    </w:pPr>
    <w:rPr>
      <w:rFonts w:eastAsia="Times New Roman" w:cs="Times New Roman"/>
      <w:szCs w:val="22"/>
    </w:rPr>
  </w:style>
  <w:style w:type="paragraph" w:customStyle="1" w:styleId="Aufzhlungszeichen6">
    <w:name w:val="Aufzählungszeichen 6"/>
    <w:basedOn w:val="Standard"/>
    <w:uiPriority w:val="10"/>
    <w:semiHidden/>
    <w:locked/>
    <w:rsid w:val="005D6B90"/>
    <w:pPr>
      <w:numPr>
        <w:ilvl w:val="5"/>
        <w:numId w:val="2"/>
      </w:numPr>
      <w:spacing w:after="0"/>
    </w:pPr>
    <w:rPr>
      <w:rFonts w:eastAsia="Times New Roman" w:cs="Times New Roman"/>
      <w:szCs w:val="22"/>
    </w:rPr>
  </w:style>
  <w:style w:type="paragraph" w:customStyle="1" w:styleId="Aufzhlungszeichen7">
    <w:name w:val="Aufzählungszeichen 7"/>
    <w:basedOn w:val="Standard"/>
    <w:uiPriority w:val="10"/>
    <w:semiHidden/>
    <w:locked/>
    <w:rsid w:val="005D6B90"/>
    <w:pPr>
      <w:numPr>
        <w:ilvl w:val="6"/>
        <w:numId w:val="2"/>
      </w:numPr>
      <w:spacing w:after="0"/>
    </w:pPr>
    <w:rPr>
      <w:rFonts w:eastAsia="Times New Roman" w:cs="Times New Roman"/>
      <w:szCs w:val="22"/>
    </w:rPr>
  </w:style>
  <w:style w:type="paragraph" w:customStyle="1" w:styleId="Aufzhlungszeichen8">
    <w:name w:val="Aufzählungszeichen 8"/>
    <w:basedOn w:val="Standard"/>
    <w:uiPriority w:val="10"/>
    <w:semiHidden/>
    <w:locked/>
    <w:rsid w:val="005D6B90"/>
    <w:pPr>
      <w:numPr>
        <w:ilvl w:val="7"/>
        <w:numId w:val="2"/>
      </w:numPr>
      <w:spacing w:after="0"/>
    </w:pPr>
    <w:rPr>
      <w:rFonts w:eastAsia="Times New Roman" w:cs="Times New Roman"/>
      <w:szCs w:val="22"/>
    </w:rPr>
  </w:style>
  <w:style w:type="paragraph" w:customStyle="1" w:styleId="Aufzhlungszeichen9">
    <w:name w:val="Aufzählungszeichen 9"/>
    <w:basedOn w:val="Standard"/>
    <w:uiPriority w:val="10"/>
    <w:semiHidden/>
    <w:locked/>
    <w:rsid w:val="005D6B90"/>
    <w:pPr>
      <w:numPr>
        <w:ilvl w:val="8"/>
        <w:numId w:val="2"/>
      </w:numPr>
      <w:spacing w:after="0"/>
    </w:pPr>
    <w:rPr>
      <w:rFonts w:eastAsia="Times New Roman" w:cs="Times New Roman"/>
      <w:szCs w:val="22"/>
    </w:rPr>
  </w:style>
  <w:style w:type="paragraph" w:customStyle="1" w:styleId="Brief2">
    <w:name w:val="Brief Ü2"/>
    <w:basedOn w:val="berschrift2"/>
    <w:next w:val="Standard"/>
    <w:uiPriority w:val="2"/>
    <w:qFormat/>
    <w:rsid w:val="005D6B90"/>
  </w:style>
  <w:style w:type="paragraph" w:customStyle="1" w:styleId="Brief3">
    <w:name w:val="Brief Ü3"/>
    <w:basedOn w:val="berschrift3"/>
    <w:next w:val="Standard"/>
    <w:uiPriority w:val="2"/>
    <w:qFormat/>
    <w:rsid w:val="005D6B90"/>
  </w:style>
  <w:style w:type="paragraph" w:customStyle="1" w:styleId="ProgrammAbsatz">
    <w:name w:val="Programm Absatz"/>
    <w:aliases w:val="P-Absatz"/>
    <w:basedOn w:val="ProgrammWannWas"/>
    <w:uiPriority w:val="24"/>
    <w:qFormat/>
    <w:rsid w:val="005D6B90"/>
    <w:pPr>
      <w:ind w:firstLine="0"/>
    </w:pPr>
  </w:style>
  <w:style w:type="paragraph" w:customStyle="1" w:styleId="Betreff">
    <w:name w:val="Betreff"/>
    <w:aliases w:val="Betreff-Titel,Betreff-H1"/>
    <w:basedOn w:val="Standard"/>
    <w:next w:val="StdVOR"/>
    <w:link w:val="BetreffZchn"/>
    <w:uiPriority w:val="3"/>
    <w:qFormat/>
    <w:rsid w:val="005D6B90"/>
    <w:pPr>
      <w:shd w:val="clear" w:color="auto" w:fill="FFFFFF"/>
      <w:spacing w:line="264" w:lineRule="auto"/>
      <w:outlineLvl w:val="0"/>
    </w:pPr>
    <w:rPr>
      <w:rFonts w:asciiTheme="majorHAnsi" w:hAnsiTheme="majorHAnsi"/>
      <w:b/>
      <w:sz w:val="28"/>
    </w:rPr>
  </w:style>
  <w:style w:type="paragraph" w:customStyle="1" w:styleId="TD">
    <w:name w:val="TD"/>
    <w:basedOn w:val="Standard"/>
    <w:uiPriority w:val="4"/>
    <w:qFormat/>
    <w:rsid w:val="005D6B90"/>
    <w:pPr>
      <w:spacing w:after="0"/>
      <w:jc w:val="right"/>
    </w:pPr>
    <w:rPr>
      <w:sz w:val="21"/>
    </w:rPr>
  </w:style>
  <w:style w:type="paragraph" w:customStyle="1" w:styleId="TDlinks">
    <w:name w:val="TD links"/>
    <w:basedOn w:val="TD"/>
    <w:uiPriority w:val="4"/>
    <w:qFormat/>
    <w:rsid w:val="005D6B90"/>
    <w:pPr>
      <w:jc w:val="left"/>
    </w:pPr>
  </w:style>
  <w:style w:type="table" w:styleId="HelleSchattierung">
    <w:name w:val="Light Shading"/>
    <w:basedOn w:val="NormaleTabelle"/>
    <w:uiPriority w:val="60"/>
    <w:rsid w:val="005D6B90"/>
    <w:pPr>
      <w:spacing w:after="0" w:line="240" w:lineRule="auto"/>
    </w:pPr>
    <w:rPr>
      <w:rFonts w:eastAsiaTheme="minorEastAsia"/>
      <w:color w:val="000000" w:themeColor="text1" w:themeShade="BF"/>
      <w:sz w:val="24"/>
      <w:szCs w:val="24"/>
      <w:lang w:val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Liste">
    <w:name w:val="Light List"/>
    <w:basedOn w:val="NormaleTabelle"/>
    <w:uiPriority w:val="61"/>
    <w:rsid w:val="005D6B90"/>
    <w:pPr>
      <w:spacing w:after="0" w:line="240" w:lineRule="auto"/>
    </w:pPr>
    <w:rPr>
      <w:rFonts w:eastAsiaTheme="minorEastAsia"/>
      <w:sz w:val="24"/>
      <w:szCs w:val="24"/>
      <w:lang w:val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E6EFF3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Raster-Akzent6">
    <w:name w:val="Light Grid Accent 6"/>
    <w:basedOn w:val="NormaleTabelle"/>
    <w:uiPriority w:val="62"/>
    <w:rsid w:val="005D6B90"/>
    <w:pPr>
      <w:spacing w:after="0" w:line="240" w:lineRule="auto"/>
    </w:pPr>
    <w:rPr>
      <w:rFonts w:eastAsiaTheme="minorEastAsia"/>
      <w:sz w:val="24"/>
      <w:szCs w:val="24"/>
      <w:lang w:val="de-DE"/>
    </w:rPr>
    <w:tblPr>
      <w:tblStyleRowBandSize w:val="1"/>
      <w:tblStyleColBandSize w:val="1"/>
      <w:tblBorders>
        <w:top w:val="single" w:sz="8" w:space="0" w:color="BCCF00" w:themeColor="accent6"/>
        <w:left w:val="single" w:sz="8" w:space="0" w:color="BCCF00" w:themeColor="accent6"/>
        <w:bottom w:val="single" w:sz="8" w:space="0" w:color="BCCF00" w:themeColor="accent6"/>
        <w:right w:val="single" w:sz="8" w:space="0" w:color="BCCF00" w:themeColor="accent6"/>
        <w:insideH w:val="single" w:sz="8" w:space="0" w:color="BCCF00" w:themeColor="accent6"/>
        <w:insideV w:val="single" w:sz="8" w:space="0" w:color="BCCF00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CCF00" w:themeColor="accent6"/>
          <w:left w:val="single" w:sz="8" w:space="0" w:color="BCCF00" w:themeColor="accent6"/>
          <w:bottom w:val="single" w:sz="18" w:space="0" w:color="BCCF00" w:themeColor="accent6"/>
          <w:right w:val="single" w:sz="8" w:space="0" w:color="BCCF00" w:themeColor="accent6"/>
          <w:insideH w:val="nil"/>
          <w:insideV w:val="single" w:sz="8" w:space="0" w:color="BCCF00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CCF00" w:themeColor="accent6"/>
          <w:left w:val="single" w:sz="8" w:space="0" w:color="BCCF00" w:themeColor="accent6"/>
          <w:bottom w:val="single" w:sz="8" w:space="0" w:color="BCCF00" w:themeColor="accent6"/>
          <w:right w:val="single" w:sz="8" w:space="0" w:color="BCCF00" w:themeColor="accent6"/>
          <w:insideH w:val="nil"/>
          <w:insideV w:val="single" w:sz="8" w:space="0" w:color="BCCF00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CCF00" w:themeColor="accent6"/>
          <w:left w:val="single" w:sz="8" w:space="0" w:color="BCCF00" w:themeColor="accent6"/>
          <w:bottom w:val="single" w:sz="8" w:space="0" w:color="BCCF00" w:themeColor="accent6"/>
          <w:right w:val="single" w:sz="8" w:space="0" w:color="BCCF00" w:themeColor="accent6"/>
        </w:tcBorders>
      </w:tcPr>
    </w:tblStylePr>
    <w:tblStylePr w:type="band1Vert">
      <w:tblPr/>
      <w:tcPr>
        <w:tcBorders>
          <w:top w:val="single" w:sz="8" w:space="0" w:color="BCCF00" w:themeColor="accent6"/>
          <w:left w:val="single" w:sz="8" w:space="0" w:color="BCCF00" w:themeColor="accent6"/>
          <w:bottom w:val="single" w:sz="8" w:space="0" w:color="BCCF00" w:themeColor="accent6"/>
          <w:right w:val="single" w:sz="8" w:space="0" w:color="BCCF00" w:themeColor="accent6"/>
        </w:tcBorders>
        <w:shd w:val="clear" w:color="auto" w:fill="F7FFB4" w:themeFill="accent6" w:themeFillTint="3F"/>
      </w:tcPr>
    </w:tblStylePr>
    <w:tblStylePr w:type="band1Horz">
      <w:tblPr/>
      <w:tcPr>
        <w:tcBorders>
          <w:top w:val="single" w:sz="8" w:space="0" w:color="BCCF00" w:themeColor="accent6"/>
          <w:left w:val="single" w:sz="8" w:space="0" w:color="BCCF00" w:themeColor="accent6"/>
          <w:bottom w:val="single" w:sz="8" w:space="0" w:color="BCCF00" w:themeColor="accent6"/>
          <w:right w:val="single" w:sz="8" w:space="0" w:color="BCCF00" w:themeColor="accent6"/>
          <w:insideV w:val="single" w:sz="8" w:space="0" w:color="BCCF00" w:themeColor="accent6"/>
        </w:tcBorders>
        <w:shd w:val="clear" w:color="auto" w:fill="F7FFB4" w:themeFill="accent6" w:themeFillTint="3F"/>
      </w:tcPr>
    </w:tblStylePr>
    <w:tblStylePr w:type="band2Horz">
      <w:tblPr/>
      <w:tcPr>
        <w:tcBorders>
          <w:top w:val="single" w:sz="8" w:space="0" w:color="BCCF00" w:themeColor="accent6"/>
          <w:left w:val="single" w:sz="8" w:space="0" w:color="BCCF00" w:themeColor="accent6"/>
          <w:bottom w:val="single" w:sz="8" w:space="0" w:color="BCCF00" w:themeColor="accent6"/>
          <w:right w:val="single" w:sz="8" w:space="0" w:color="BCCF00" w:themeColor="accent6"/>
          <w:insideV w:val="single" w:sz="8" w:space="0" w:color="BCCF00" w:themeColor="accent6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5D6B90"/>
    <w:pPr>
      <w:spacing w:after="0" w:line="240" w:lineRule="auto"/>
    </w:pPr>
    <w:rPr>
      <w:rFonts w:eastAsiaTheme="minorEastAsia"/>
      <w:sz w:val="24"/>
      <w:szCs w:val="24"/>
      <w:lang w:val="de-DE"/>
    </w:rPr>
    <w:tblPr>
      <w:tblStyleRowBandSize w:val="1"/>
      <w:tblStyleColBandSize w:val="1"/>
      <w:tblBorders>
        <w:top w:val="single" w:sz="8" w:space="0" w:color="FFB638" w:themeColor="accent4" w:themeTint="BF"/>
        <w:left w:val="single" w:sz="8" w:space="0" w:color="FFB638" w:themeColor="accent4" w:themeTint="BF"/>
        <w:bottom w:val="single" w:sz="8" w:space="0" w:color="FFB638" w:themeColor="accent4" w:themeTint="BF"/>
        <w:right w:val="single" w:sz="8" w:space="0" w:color="FFB638" w:themeColor="accent4" w:themeTint="BF"/>
        <w:insideH w:val="single" w:sz="8" w:space="0" w:color="FFB638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E6EFF3" w:themeColor="background1"/>
      </w:rPr>
      <w:tblPr/>
      <w:tcPr>
        <w:tcBorders>
          <w:top w:val="single" w:sz="8" w:space="0" w:color="FFB638" w:themeColor="accent4" w:themeTint="BF"/>
          <w:left w:val="single" w:sz="8" w:space="0" w:color="FFB638" w:themeColor="accent4" w:themeTint="BF"/>
          <w:bottom w:val="single" w:sz="8" w:space="0" w:color="FFB638" w:themeColor="accent4" w:themeTint="BF"/>
          <w:right w:val="single" w:sz="8" w:space="0" w:color="FFB638" w:themeColor="accent4" w:themeTint="BF"/>
          <w:insideH w:val="nil"/>
          <w:insideV w:val="nil"/>
        </w:tcBorders>
        <w:shd w:val="clear" w:color="auto" w:fill="F59C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B638" w:themeColor="accent4" w:themeTint="BF"/>
          <w:left w:val="single" w:sz="8" w:space="0" w:color="FFB638" w:themeColor="accent4" w:themeTint="BF"/>
          <w:bottom w:val="single" w:sz="8" w:space="0" w:color="FFB638" w:themeColor="accent4" w:themeTint="BF"/>
          <w:right w:val="single" w:sz="8" w:space="0" w:color="FFB638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7BD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7BD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5D6B90"/>
    <w:pPr>
      <w:spacing w:after="0" w:line="240" w:lineRule="auto"/>
    </w:pPr>
    <w:rPr>
      <w:rFonts w:eastAsiaTheme="minorEastAsia"/>
      <w:sz w:val="24"/>
      <w:szCs w:val="24"/>
      <w:lang w:val="de-DE"/>
    </w:rPr>
    <w:tblPr>
      <w:tblStyleRowBandSize w:val="1"/>
      <w:tblStyleColBandSize w:val="1"/>
      <w:tblBorders>
        <w:top w:val="single" w:sz="8" w:space="0" w:color="69C2D0" w:themeColor="accent5" w:themeTint="BF"/>
        <w:left w:val="single" w:sz="8" w:space="0" w:color="69C2D0" w:themeColor="accent5" w:themeTint="BF"/>
        <w:bottom w:val="single" w:sz="8" w:space="0" w:color="69C2D0" w:themeColor="accent5" w:themeTint="BF"/>
        <w:right w:val="single" w:sz="8" w:space="0" w:color="69C2D0" w:themeColor="accent5" w:themeTint="BF"/>
        <w:insideH w:val="single" w:sz="8" w:space="0" w:color="69C2D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E6EFF3" w:themeColor="background1"/>
      </w:rPr>
      <w:tblPr/>
      <w:tcPr>
        <w:tcBorders>
          <w:top w:val="single" w:sz="8" w:space="0" w:color="69C2D0" w:themeColor="accent5" w:themeTint="BF"/>
          <w:left w:val="single" w:sz="8" w:space="0" w:color="69C2D0" w:themeColor="accent5" w:themeTint="BF"/>
          <w:bottom w:val="single" w:sz="8" w:space="0" w:color="69C2D0" w:themeColor="accent5" w:themeTint="BF"/>
          <w:right w:val="single" w:sz="8" w:space="0" w:color="69C2D0" w:themeColor="accent5" w:themeTint="BF"/>
          <w:insideH w:val="nil"/>
          <w:insideV w:val="nil"/>
        </w:tcBorders>
        <w:shd w:val="clear" w:color="auto" w:fill="3BACBE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C2D0" w:themeColor="accent5" w:themeTint="BF"/>
          <w:left w:val="single" w:sz="8" w:space="0" w:color="69C2D0" w:themeColor="accent5" w:themeTint="BF"/>
          <w:bottom w:val="single" w:sz="8" w:space="0" w:color="69C2D0" w:themeColor="accent5" w:themeTint="BF"/>
          <w:right w:val="single" w:sz="8" w:space="0" w:color="69C2D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EAE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DEAE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TH-Zeile">
    <w:name w:val="TH-Zeile"/>
    <w:basedOn w:val="TDlinks"/>
    <w:uiPriority w:val="4"/>
    <w:qFormat/>
    <w:rsid w:val="005D6B90"/>
    <w:rPr>
      <w:b/>
    </w:rPr>
  </w:style>
  <w:style w:type="paragraph" w:customStyle="1" w:styleId="GliederungListenfortsetzung11">
    <w:name w:val="Gliederung Listenfortsetzung 1.1."/>
    <w:aliases w:val="GL F 1.1."/>
    <w:basedOn w:val="Listenfortsetzung2"/>
    <w:next w:val="Gliederung11"/>
    <w:uiPriority w:val="17"/>
    <w:qFormat/>
    <w:rsid w:val="005D6B90"/>
    <w:pPr>
      <w:spacing w:after="345"/>
      <w:ind w:left="964"/>
      <w:contextualSpacing w:val="0"/>
    </w:pPr>
    <w:rPr>
      <w:rFonts w:eastAsia="Times New Roman" w:cs="Times New Roman"/>
      <w:szCs w:val="22"/>
    </w:rPr>
  </w:style>
  <w:style w:type="numbering" w:customStyle="1" w:styleId="eu2018atGliederungsliste2">
    <w:name w:val="eu2018at Gliederungsliste 2"/>
    <w:uiPriority w:val="99"/>
    <w:rsid w:val="005D6B90"/>
    <w:pPr>
      <w:numPr>
        <w:numId w:val="4"/>
      </w:numPr>
    </w:pPr>
  </w:style>
  <w:style w:type="paragraph" w:customStyle="1" w:styleId="Gliederung10">
    <w:name w:val="Gliederung 1)"/>
    <w:aliases w:val="GL 1)"/>
    <w:basedOn w:val="Listenabsatz"/>
    <w:uiPriority w:val="15"/>
    <w:semiHidden/>
    <w:locked/>
    <w:rsid w:val="005D6B90"/>
    <w:pPr>
      <w:numPr>
        <w:numId w:val="0"/>
      </w:numPr>
      <w:contextualSpacing w:val="0"/>
    </w:pPr>
    <w:rPr>
      <w:rFonts w:eastAsia="Times New Roman" w:cs="Times New Roman"/>
      <w:szCs w:val="22"/>
    </w:rPr>
  </w:style>
  <w:style w:type="paragraph" w:customStyle="1" w:styleId="Gliederunga">
    <w:name w:val="Gliederung a)"/>
    <w:aliases w:val="GL 1)a)"/>
    <w:basedOn w:val="Listenabsatz"/>
    <w:uiPriority w:val="15"/>
    <w:semiHidden/>
    <w:locked/>
    <w:rsid w:val="005D6B90"/>
    <w:pPr>
      <w:numPr>
        <w:numId w:val="0"/>
      </w:numPr>
      <w:contextualSpacing w:val="0"/>
    </w:pPr>
    <w:rPr>
      <w:rFonts w:eastAsia="Times New Roman" w:cs="Times New Roman"/>
      <w:szCs w:val="22"/>
    </w:rPr>
  </w:style>
  <w:style w:type="numbering" w:customStyle="1" w:styleId="eu2018atGliederungsliste">
    <w:name w:val="eu2018at Gliederungsliste"/>
    <w:uiPriority w:val="99"/>
    <w:rsid w:val="005D6B90"/>
    <w:pPr>
      <w:numPr>
        <w:numId w:val="3"/>
      </w:numPr>
    </w:pPr>
  </w:style>
  <w:style w:type="paragraph" w:customStyle="1" w:styleId="Gliederungi">
    <w:name w:val="Gliederung i)"/>
    <w:aliases w:val="GL1)a) i)"/>
    <w:basedOn w:val="Listenabsatz"/>
    <w:uiPriority w:val="15"/>
    <w:semiHidden/>
    <w:locked/>
    <w:rsid w:val="005D6B90"/>
    <w:pPr>
      <w:numPr>
        <w:numId w:val="0"/>
      </w:numPr>
      <w:contextualSpacing w:val="0"/>
    </w:pPr>
    <w:rPr>
      <w:rFonts w:eastAsia="Times New Roman" w:cs="Times New Roman"/>
      <w:szCs w:val="22"/>
    </w:rPr>
  </w:style>
  <w:style w:type="paragraph" w:customStyle="1" w:styleId="Gliederung1">
    <w:name w:val="Gliederung 1."/>
    <w:aliases w:val="GL 1."/>
    <w:basedOn w:val="Standard"/>
    <w:uiPriority w:val="17"/>
    <w:qFormat/>
    <w:rsid w:val="005D6B90"/>
    <w:pPr>
      <w:numPr>
        <w:numId w:val="31"/>
      </w:numPr>
    </w:pPr>
    <w:rPr>
      <w:rFonts w:eastAsia="Times New Roman" w:cs="Times New Roman"/>
      <w:szCs w:val="22"/>
    </w:rPr>
  </w:style>
  <w:style w:type="paragraph" w:customStyle="1" w:styleId="Gliederung11">
    <w:name w:val="Gliederung 1.1"/>
    <w:aliases w:val="GL 1.1."/>
    <w:basedOn w:val="Standard"/>
    <w:uiPriority w:val="17"/>
    <w:qFormat/>
    <w:rsid w:val="005D6B90"/>
    <w:pPr>
      <w:numPr>
        <w:ilvl w:val="1"/>
        <w:numId w:val="31"/>
      </w:numPr>
    </w:pPr>
    <w:rPr>
      <w:rFonts w:eastAsia="Times New Roman" w:cs="Times New Roman"/>
      <w:szCs w:val="22"/>
    </w:rPr>
  </w:style>
  <w:style w:type="paragraph" w:customStyle="1" w:styleId="Gliederung111">
    <w:name w:val="Gliederung 1.1.1."/>
    <w:aliases w:val="GL 1.1.1"/>
    <w:basedOn w:val="Standard"/>
    <w:uiPriority w:val="17"/>
    <w:unhideWhenUsed/>
    <w:rsid w:val="005D6B90"/>
    <w:pPr>
      <w:numPr>
        <w:ilvl w:val="2"/>
        <w:numId w:val="31"/>
      </w:numPr>
    </w:pPr>
    <w:rPr>
      <w:rFonts w:eastAsia="Times New Roman" w:cs="Times New Roman"/>
      <w:szCs w:val="22"/>
    </w:rPr>
  </w:style>
  <w:style w:type="paragraph" w:customStyle="1" w:styleId="GliederungListenfortsetzung111">
    <w:name w:val="Gliederung Listenfortsetzung 1.1.1"/>
    <w:aliases w:val="GL F 1.1.1"/>
    <w:basedOn w:val="Gliederung111"/>
    <w:next w:val="Gliederung111"/>
    <w:uiPriority w:val="17"/>
    <w:unhideWhenUsed/>
    <w:rsid w:val="005D6B90"/>
    <w:pPr>
      <w:numPr>
        <w:ilvl w:val="0"/>
        <w:numId w:val="0"/>
      </w:numPr>
      <w:ind w:left="1758"/>
    </w:pPr>
  </w:style>
  <w:style w:type="paragraph" w:customStyle="1" w:styleId="GliederungListenfortsetzung1">
    <w:name w:val="Gliederung Listenfortsetzung 1"/>
    <w:aliases w:val="GL F 1."/>
    <w:basedOn w:val="Listenfortsetzung"/>
    <w:next w:val="Gliederung1"/>
    <w:uiPriority w:val="17"/>
    <w:qFormat/>
    <w:rsid w:val="005D6B90"/>
    <w:pPr>
      <w:spacing w:after="345"/>
    </w:pPr>
    <w:rPr>
      <w:rFonts w:eastAsia="Times New Roman" w:cs="Times New Roman"/>
      <w:szCs w:val="22"/>
    </w:rPr>
  </w:style>
  <w:style w:type="paragraph" w:customStyle="1" w:styleId="GliederungListenfortsetzung10">
    <w:name w:val="Gliederung Listenfortsetzung 1)"/>
    <w:aliases w:val="GL F 1)"/>
    <w:basedOn w:val="Listenfortsetzung"/>
    <w:uiPriority w:val="16"/>
    <w:semiHidden/>
    <w:locked/>
    <w:rsid w:val="005D6B90"/>
    <w:pPr>
      <w:spacing w:after="220"/>
      <w:contextualSpacing w:val="0"/>
    </w:pPr>
    <w:rPr>
      <w:rFonts w:eastAsia="Times New Roman" w:cs="Times New Roman"/>
      <w:szCs w:val="22"/>
    </w:rPr>
  </w:style>
  <w:style w:type="paragraph" w:customStyle="1" w:styleId="GliederungListenfortsetzung1a">
    <w:name w:val="Gliederung Listenfortsetzung 1)a)"/>
    <w:aliases w:val="GL F 1)a)"/>
    <w:basedOn w:val="Listenfortsetzung2"/>
    <w:uiPriority w:val="16"/>
    <w:semiHidden/>
    <w:locked/>
    <w:rsid w:val="005D6B90"/>
    <w:pPr>
      <w:spacing w:after="220"/>
      <w:contextualSpacing w:val="0"/>
    </w:pPr>
    <w:rPr>
      <w:rFonts w:eastAsia="Times New Roman" w:cs="Times New Roman"/>
      <w:szCs w:val="22"/>
    </w:rPr>
  </w:style>
  <w:style w:type="paragraph" w:customStyle="1" w:styleId="GliederungListenfortsetzung1ai">
    <w:name w:val="Gliederung Listenfortsetzung 1)a)i)"/>
    <w:aliases w:val="GL F 1)a)i)"/>
    <w:basedOn w:val="Listenfortsetzung3"/>
    <w:uiPriority w:val="16"/>
    <w:semiHidden/>
    <w:locked/>
    <w:rsid w:val="005D6B90"/>
    <w:pPr>
      <w:spacing w:after="220"/>
      <w:contextualSpacing w:val="0"/>
    </w:pPr>
    <w:rPr>
      <w:rFonts w:eastAsia="Times New Roman" w:cs="Times New Roman"/>
      <w:szCs w:val="22"/>
    </w:rPr>
  </w:style>
  <w:style w:type="paragraph" w:styleId="Listenfortsetzung2">
    <w:name w:val="List Continue 2"/>
    <w:aliases w:val="L Ftsz 2"/>
    <w:basedOn w:val="Standard"/>
    <w:uiPriority w:val="14"/>
    <w:qFormat/>
    <w:rsid w:val="005D6B90"/>
    <w:pPr>
      <w:spacing w:after="0"/>
      <w:ind w:left="794"/>
      <w:contextualSpacing/>
    </w:pPr>
  </w:style>
  <w:style w:type="paragraph" w:styleId="Listenfortsetzung">
    <w:name w:val="List Continue"/>
    <w:aliases w:val="L Ftsz 1"/>
    <w:basedOn w:val="Standard"/>
    <w:uiPriority w:val="13"/>
    <w:qFormat/>
    <w:rsid w:val="005D6B90"/>
    <w:pPr>
      <w:spacing w:after="0"/>
      <w:ind w:left="397"/>
      <w:contextualSpacing/>
    </w:pPr>
  </w:style>
  <w:style w:type="paragraph" w:styleId="Listenfortsetzung3">
    <w:name w:val="List Continue 3"/>
    <w:aliases w:val="L Ftsz 3"/>
    <w:basedOn w:val="Standard"/>
    <w:uiPriority w:val="14"/>
    <w:rsid w:val="005D6B90"/>
    <w:pPr>
      <w:spacing w:after="0"/>
      <w:ind w:left="1191"/>
      <w:contextualSpacing/>
    </w:pPr>
  </w:style>
  <w:style w:type="paragraph" w:customStyle="1" w:styleId="Absende-URL">
    <w:name w:val="Absende-URL"/>
    <w:basedOn w:val="KeinLeerraum"/>
    <w:next w:val="Absendedaten"/>
    <w:uiPriority w:val="54"/>
    <w:rsid w:val="005D6B90"/>
    <w:pPr>
      <w:spacing w:before="85" w:after="794" w:line="220" w:lineRule="exact"/>
    </w:pPr>
    <w:rPr>
      <w:noProof/>
      <w:color w:val="E1320F" w:themeColor="text2"/>
    </w:rPr>
  </w:style>
  <w:style w:type="paragraph" w:customStyle="1" w:styleId="GZ">
    <w:name w:val="GZ"/>
    <w:basedOn w:val="Standard"/>
    <w:next w:val="Standard"/>
    <w:uiPriority w:val="47"/>
    <w:qFormat/>
    <w:rsid w:val="005D6B90"/>
    <w:pPr>
      <w:spacing w:before="220" w:after="0"/>
    </w:pPr>
  </w:style>
  <w:style w:type="paragraph" w:customStyle="1" w:styleId="StdVOR">
    <w:name w:val="Std+VOR"/>
    <w:basedOn w:val="Standard"/>
    <w:next w:val="Standard"/>
    <w:qFormat/>
    <w:rsid w:val="005D6B90"/>
    <w:pPr>
      <w:spacing w:before="360"/>
    </w:pPr>
  </w:style>
  <w:style w:type="paragraph" w:styleId="Listennummer">
    <w:name w:val="List Number"/>
    <w:aliases w:val="OL 1"/>
    <w:basedOn w:val="Standard"/>
    <w:uiPriority w:val="11"/>
    <w:qFormat/>
    <w:rsid w:val="005D6B90"/>
    <w:pPr>
      <w:numPr>
        <w:numId w:val="8"/>
      </w:numPr>
      <w:spacing w:after="0"/>
      <w:contextualSpacing/>
    </w:pPr>
  </w:style>
  <w:style w:type="paragraph" w:styleId="Blocktext">
    <w:name w:val="Block Text"/>
    <w:basedOn w:val="Standard"/>
    <w:uiPriority w:val="99"/>
    <w:semiHidden/>
    <w:unhideWhenUsed/>
    <w:rsid w:val="005D6B90"/>
    <w:pPr>
      <w:pBdr>
        <w:top w:val="single" w:sz="2" w:space="10" w:color="7F7F7F" w:themeColor="text1" w:themeTint="80"/>
        <w:left w:val="single" w:sz="2" w:space="10" w:color="7F7F7F" w:themeColor="text1" w:themeTint="80"/>
        <w:bottom w:val="single" w:sz="2" w:space="10" w:color="7F7F7F" w:themeColor="text1" w:themeTint="80"/>
        <w:right w:val="single" w:sz="2" w:space="10" w:color="7F7F7F" w:themeColor="text1" w:themeTint="80"/>
      </w:pBdr>
      <w:ind w:left="1152" w:right="1152"/>
    </w:pPr>
    <w:rPr>
      <w:i/>
      <w:iCs/>
      <w:color w:val="7F7F7F" w:themeColor="text1" w:themeTint="80"/>
    </w:rPr>
  </w:style>
  <w:style w:type="character" w:styleId="Endnotenzeichen">
    <w:name w:val="endnote reference"/>
    <w:basedOn w:val="Absatz-Standardschriftart"/>
    <w:uiPriority w:val="99"/>
    <w:semiHidden/>
    <w:unhideWhenUsed/>
    <w:rsid w:val="005D6B90"/>
    <w:rPr>
      <w:vertAlign w:val="superscript"/>
    </w:rPr>
  </w:style>
  <w:style w:type="paragraph" w:styleId="Funotentext">
    <w:name w:val="footnote text"/>
    <w:basedOn w:val="Standard"/>
    <w:link w:val="FunotentextZchn"/>
    <w:uiPriority w:val="57"/>
    <w:semiHidden/>
    <w:unhideWhenUsed/>
    <w:rsid w:val="005D6B90"/>
    <w:pPr>
      <w:spacing w:after="0" w:line="270" w:lineRule="exact"/>
    </w:pPr>
    <w:rPr>
      <w:sz w:val="19"/>
    </w:rPr>
  </w:style>
  <w:style w:type="character" w:customStyle="1" w:styleId="FunotentextZchn">
    <w:name w:val="Fußnotentext Zchn"/>
    <w:basedOn w:val="Absatz-Standardschriftart"/>
    <w:link w:val="Funotentext"/>
    <w:uiPriority w:val="57"/>
    <w:semiHidden/>
    <w:rsid w:val="005D6B90"/>
    <w:rPr>
      <w:rFonts w:eastAsiaTheme="minorEastAsia"/>
      <w:sz w:val="19"/>
      <w:szCs w:val="24"/>
      <w:lang w:val="de-DE"/>
    </w:rPr>
  </w:style>
  <w:style w:type="character" w:styleId="Funotenzeichen">
    <w:name w:val="footnote reference"/>
    <w:basedOn w:val="Absatz-Standardschriftart"/>
    <w:uiPriority w:val="57"/>
    <w:semiHidden/>
    <w:unhideWhenUsed/>
    <w:rsid w:val="005D6B90"/>
    <w:rPr>
      <w:vertAlign w:val="superscript"/>
    </w:rPr>
  </w:style>
  <w:style w:type="paragraph" w:customStyle="1" w:styleId="Listennummera">
    <w:name w:val="Listennummer a)"/>
    <w:aliases w:val="OL 1 a)"/>
    <w:basedOn w:val="Listennummer"/>
    <w:uiPriority w:val="18"/>
    <w:qFormat/>
    <w:rsid w:val="005D6B90"/>
    <w:pPr>
      <w:numPr>
        <w:numId w:val="30"/>
      </w:numPr>
      <w:ind w:left="397" w:hanging="397"/>
    </w:pPr>
  </w:style>
  <w:style w:type="numbering" w:customStyle="1" w:styleId="ATGliederungsliste">
    <w:name w:val="AT Gliederungsliste"/>
    <w:uiPriority w:val="99"/>
    <w:rsid w:val="005D6B90"/>
    <w:pPr>
      <w:numPr>
        <w:numId w:val="31"/>
      </w:numPr>
    </w:pPr>
  </w:style>
  <w:style w:type="paragraph" w:styleId="Listennummer2">
    <w:name w:val="List Number 2"/>
    <w:aliases w:val="OL 2"/>
    <w:basedOn w:val="Standard"/>
    <w:uiPriority w:val="12"/>
    <w:qFormat/>
    <w:rsid w:val="005D6B90"/>
    <w:pPr>
      <w:numPr>
        <w:ilvl w:val="1"/>
        <w:numId w:val="8"/>
      </w:numPr>
      <w:spacing w:after="0"/>
    </w:pPr>
  </w:style>
  <w:style w:type="paragraph" w:styleId="Listennummer3">
    <w:name w:val="List Number 3"/>
    <w:aliases w:val="OL 3"/>
    <w:basedOn w:val="Standard"/>
    <w:uiPriority w:val="12"/>
    <w:rsid w:val="005D6B90"/>
    <w:pPr>
      <w:numPr>
        <w:ilvl w:val="2"/>
        <w:numId w:val="8"/>
      </w:numPr>
      <w:spacing w:after="0"/>
    </w:pPr>
  </w:style>
  <w:style w:type="paragraph" w:styleId="Listennummer4">
    <w:name w:val="List Number 4"/>
    <w:basedOn w:val="Standard"/>
    <w:uiPriority w:val="12"/>
    <w:semiHidden/>
    <w:rsid w:val="005D6B90"/>
    <w:pPr>
      <w:numPr>
        <w:ilvl w:val="3"/>
        <w:numId w:val="8"/>
      </w:numPr>
      <w:spacing w:after="0" w:line="276" w:lineRule="auto"/>
    </w:pPr>
  </w:style>
  <w:style w:type="paragraph" w:styleId="Listennummer5">
    <w:name w:val="List Number 5"/>
    <w:basedOn w:val="Standard"/>
    <w:uiPriority w:val="12"/>
    <w:semiHidden/>
    <w:rsid w:val="005D6B90"/>
    <w:pPr>
      <w:numPr>
        <w:ilvl w:val="4"/>
        <w:numId w:val="8"/>
      </w:numPr>
      <w:spacing w:after="0"/>
    </w:pPr>
  </w:style>
  <w:style w:type="paragraph" w:customStyle="1" w:styleId="Listennummer6">
    <w:name w:val="Listennummer 6"/>
    <w:basedOn w:val="Standard"/>
    <w:uiPriority w:val="12"/>
    <w:semiHidden/>
    <w:locked/>
    <w:rsid w:val="005D6B90"/>
    <w:pPr>
      <w:numPr>
        <w:ilvl w:val="5"/>
        <w:numId w:val="8"/>
      </w:numPr>
      <w:spacing w:after="0"/>
    </w:pPr>
    <w:rPr>
      <w:rFonts w:eastAsia="Times New Roman" w:cs="Times New Roman"/>
      <w:szCs w:val="22"/>
    </w:rPr>
  </w:style>
  <w:style w:type="paragraph" w:customStyle="1" w:styleId="Listennummer7">
    <w:name w:val="Listennummer 7"/>
    <w:basedOn w:val="Standard"/>
    <w:uiPriority w:val="12"/>
    <w:semiHidden/>
    <w:locked/>
    <w:rsid w:val="005D6B90"/>
    <w:pPr>
      <w:numPr>
        <w:ilvl w:val="6"/>
        <w:numId w:val="8"/>
      </w:numPr>
      <w:spacing w:after="0"/>
    </w:pPr>
    <w:rPr>
      <w:rFonts w:eastAsia="Times New Roman" w:cs="Times New Roman"/>
      <w:szCs w:val="22"/>
    </w:rPr>
  </w:style>
  <w:style w:type="paragraph" w:customStyle="1" w:styleId="Listennummer8">
    <w:name w:val="Listennummer 8"/>
    <w:basedOn w:val="Standard"/>
    <w:uiPriority w:val="12"/>
    <w:semiHidden/>
    <w:locked/>
    <w:rsid w:val="005D6B90"/>
    <w:pPr>
      <w:numPr>
        <w:ilvl w:val="7"/>
        <w:numId w:val="8"/>
      </w:numPr>
      <w:spacing w:after="0"/>
    </w:pPr>
    <w:rPr>
      <w:rFonts w:eastAsia="Times New Roman" w:cs="Times New Roman"/>
      <w:szCs w:val="22"/>
    </w:rPr>
  </w:style>
  <w:style w:type="paragraph" w:customStyle="1" w:styleId="Listennummer9">
    <w:name w:val="Listennummer 9"/>
    <w:basedOn w:val="Standard"/>
    <w:uiPriority w:val="12"/>
    <w:semiHidden/>
    <w:locked/>
    <w:rsid w:val="005D6B90"/>
    <w:pPr>
      <w:numPr>
        <w:ilvl w:val="8"/>
        <w:numId w:val="8"/>
      </w:numPr>
      <w:spacing w:after="0"/>
    </w:pPr>
    <w:rPr>
      <w:rFonts w:eastAsia="Times New Roman" w:cs="Times New Roman"/>
      <w:szCs w:val="22"/>
    </w:rPr>
  </w:style>
  <w:style w:type="table" w:customStyle="1" w:styleId="Republik-AT">
    <w:name w:val="Republik-AT"/>
    <w:basedOn w:val="Tabellenraster"/>
    <w:uiPriority w:val="99"/>
    <w:rsid w:val="005D6B90"/>
    <w:pPr>
      <w:spacing w:line="240" w:lineRule="auto"/>
    </w:pPr>
    <w:tblPr>
      <w:tblStyleRowBandSize w:val="1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top w:w="108" w:type="dxa"/>
        <w:bottom w:w="108" w:type="dxa"/>
      </w:tblCellMar>
    </w:tblPr>
    <w:tblStylePr w:type="firstRow">
      <w:tblPr/>
      <w:tcPr>
        <w:tcBorders>
          <w:top w:val="nil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  <w:shd w:val="clear" w:color="auto" w:fill="E6EFF3" w:themeFill="background1"/>
      </w:tcPr>
    </w:tblStylePr>
    <w:tblStylePr w:type="firstCol">
      <w:tblPr/>
      <w:tcPr>
        <w:shd w:val="clear" w:color="auto" w:fill="E6EFF3" w:themeFill="background1"/>
      </w:tcPr>
    </w:tblStylePr>
    <w:tblStylePr w:type="band1Horz">
      <w:tblPr/>
      <w:tcPr>
        <w:tcBorders>
          <w:top w:val="nil"/>
          <w:left w:val="nil"/>
          <w:bottom w:val="single" w:sz="2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band2Horz">
      <w:tblPr/>
      <w:tcPr>
        <w:tcBorders>
          <w:top w:val="nil"/>
          <w:left w:val="nil"/>
          <w:bottom w:val="single" w:sz="2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numbering" w:customStyle="1" w:styleId="ATNummerierteListe">
    <w:name w:val="AT NummerierteListe"/>
    <w:basedOn w:val="KeineListe"/>
    <w:uiPriority w:val="99"/>
    <w:rsid w:val="005D6B90"/>
    <w:pPr>
      <w:numPr>
        <w:numId w:val="8"/>
      </w:numPr>
    </w:pPr>
  </w:style>
  <w:style w:type="paragraph" w:styleId="Verzeichnis2">
    <w:name w:val="toc 2"/>
    <w:basedOn w:val="Standard"/>
    <w:next w:val="Standard"/>
    <w:autoRedefine/>
    <w:uiPriority w:val="39"/>
    <w:semiHidden/>
    <w:rsid w:val="005D6B90"/>
    <w:pPr>
      <w:tabs>
        <w:tab w:val="left" w:pos="426"/>
        <w:tab w:val="right" w:leader="dot" w:pos="7297"/>
      </w:tabs>
      <w:spacing w:after="156"/>
    </w:pPr>
  </w:style>
  <w:style w:type="paragraph" w:styleId="Verzeichnis3">
    <w:name w:val="toc 3"/>
    <w:basedOn w:val="Standard"/>
    <w:next w:val="Standard"/>
    <w:autoRedefine/>
    <w:uiPriority w:val="39"/>
    <w:semiHidden/>
    <w:rsid w:val="005D6B90"/>
    <w:pPr>
      <w:tabs>
        <w:tab w:val="left" w:pos="907"/>
        <w:tab w:val="right" w:leader="dot" w:pos="7297"/>
      </w:tabs>
      <w:spacing w:after="100"/>
      <w:ind w:left="312"/>
    </w:pPr>
  </w:style>
  <w:style w:type="character" w:customStyle="1" w:styleId="small">
    <w:name w:val="small"/>
    <w:basedOn w:val="Absatz-Standardschriftart"/>
    <w:uiPriority w:val="46"/>
    <w:qFormat/>
    <w:rsid w:val="005D6B90"/>
    <w:rPr>
      <w:sz w:val="18"/>
      <w:szCs w:val="16"/>
    </w:rPr>
  </w:style>
  <w:style w:type="paragraph" w:customStyle="1" w:styleId="1-small">
    <w:name w:val="Ü1-small"/>
    <w:basedOn w:val="berschrift1"/>
    <w:next w:val="Standard"/>
    <w:uiPriority w:val="3"/>
    <w:semiHidden/>
    <w:locked/>
    <w:rsid w:val="005D6B90"/>
    <w:pPr>
      <w:spacing w:after="345"/>
    </w:pPr>
    <w:rPr>
      <w:b/>
      <w:color w:val="auto"/>
      <w:sz w:val="25"/>
      <w:szCs w:val="25"/>
    </w:rPr>
  </w:style>
  <w:style w:type="character" w:customStyle="1" w:styleId="Hochstellen">
    <w:name w:val="Hochstellen"/>
    <w:basedOn w:val="Absatz-Standardschriftart"/>
    <w:uiPriority w:val="59"/>
    <w:qFormat/>
    <w:rsid w:val="005D6B90"/>
    <w:rPr>
      <w:caps w:val="0"/>
      <w:smallCaps w:val="0"/>
      <w:strike w:val="0"/>
      <w:dstrike w:val="0"/>
      <w:vanish w:val="0"/>
      <w:vertAlign w:val="superscript"/>
    </w:rPr>
  </w:style>
  <w:style w:type="paragraph" w:customStyle="1" w:styleId="ProgrammAufzhlung1">
    <w:name w:val="Programm Aufzählung 1"/>
    <w:aliases w:val="P-UL"/>
    <w:basedOn w:val="Standard"/>
    <w:uiPriority w:val="24"/>
    <w:qFormat/>
    <w:rsid w:val="005D6B90"/>
    <w:pPr>
      <w:numPr>
        <w:numId w:val="36"/>
      </w:numPr>
      <w:spacing w:after="0"/>
    </w:pPr>
    <w:rPr>
      <w:rFonts w:eastAsia="Times New Roman" w:cs="Times New Roman"/>
      <w:szCs w:val="22"/>
    </w:rPr>
  </w:style>
  <w:style w:type="paragraph" w:customStyle="1" w:styleId="P-Intro">
    <w:name w:val="P-Intro"/>
    <w:basedOn w:val="Standard"/>
    <w:uiPriority w:val="19"/>
    <w:semiHidden/>
    <w:qFormat/>
    <w:locked/>
    <w:rsid w:val="005D6B90"/>
    <w:pPr>
      <w:spacing w:after="690"/>
    </w:pPr>
    <w:rPr>
      <w:color w:val="E1320F" w:themeColor="text2"/>
      <w:sz w:val="25"/>
    </w:rPr>
  </w:style>
  <w:style w:type="paragraph" w:customStyle="1" w:styleId="ProgrammAufzhlung1ABSTNACH">
    <w:name w:val="Programm Aufzählung 1 ABST NACH"/>
    <w:aliases w:val="P-UL Ende"/>
    <w:basedOn w:val="ProgrammAufzhlung1"/>
    <w:uiPriority w:val="24"/>
    <w:qFormat/>
    <w:rsid w:val="005D6B90"/>
    <w:pPr>
      <w:spacing w:after="345"/>
    </w:pPr>
  </w:style>
  <w:style w:type="paragraph" w:customStyle="1" w:styleId="Quelle">
    <w:name w:val="Quelle"/>
    <w:basedOn w:val="StdVOR"/>
    <w:next w:val="Standard"/>
    <w:uiPriority w:val="5"/>
    <w:qFormat/>
    <w:rsid w:val="005D6B90"/>
    <w:rPr>
      <w:sz w:val="21"/>
      <w:szCs w:val="19"/>
    </w:rPr>
  </w:style>
  <w:style w:type="paragraph" w:styleId="Abbildungsverzeichnis">
    <w:name w:val="table of figures"/>
    <w:basedOn w:val="Standard"/>
    <w:next w:val="Standard"/>
    <w:uiPriority w:val="40"/>
    <w:semiHidden/>
    <w:rsid w:val="005D6B90"/>
    <w:pPr>
      <w:spacing w:after="0"/>
    </w:pPr>
  </w:style>
  <w:style w:type="paragraph" w:styleId="Verzeichnis4">
    <w:name w:val="toc 4"/>
    <w:basedOn w:val="Standard"/>
    <w:next w:val="Standard"/>
    <w:autoRedefine/>
    <w:uiPriority w:val="39"/>
    <w:semiHidden/>
    <w:rsid w:val="005D6B90"/>
    <w:pPr>
      <w:tabs>
        <w:tab w:val="left" w:pos="1077"/>
        <w:tab w:val="right" w:leader="dot" w:pos="7297"/>
      </w:tabs>
      <w:spacing w:after="100"/>
      <w:ind w:left="312"/>
    </w:pPr>
  </w:style>
  <w:style w:type="paragraph" w:customStyle="1" w:styleId="BoxTitel">
    <w:name w:val="Box Titel"/>
    <w:basedOn w:val="Standard"/>
    <w:uiPriority w:val="21"/>
    <w:unhideWhenUsed/>
    <w:rsid w:val="005D6B90"/>
    <w:pPr>
      <w:pBdr>
        <w:top w:val="single" w:sz="4" w:space="15" w:color="E6EFF3" w:themeColor="background1"/>
        <w:left w:val="single" w:sz="4" w:space="20" w:color="E6EFF3" w:themeColor="background1"/>
        <w:right w:val="single" w:sz="4" w:space="20" w:color="E6EFF3" w:themeColor="background1"/>
      </w:pBdr>
      <w:shd w:val="clear" w:color="auto" w:fill="E6EFF3" w:themeFill="background1"/>
      <w:spacing w:after="0"/>
      <w:ind w:left="397" w:right="397"/>
    </w:pPr>
    <w:rPr>
      <w:b/>
      <w:bCs/>
      <w:color w:val="E1320F" w:themeColor="text2"/>
    </w:rPr>
  </w:style>
  <w:style w:type="paragraph" w:customStyle="1" w:styleId="BoxStd">
    <w:name w:val="Box Std"/>
    <w:basedOn w:val="Standard"/>
    <w:uiPriority w:val="22"/>
    <w:rsid w:val="005D6B90"/>
    <w:pPr>
      <w:pBdr>
        <w:top w:val="single" w:sz="4" w:space="14" w:color="E6EFF3" w:themeColor="background1"/>
        <w:left w:val="single" w:sz="4" w:space="20" w:color="E6EFF3" w:themeColor="background1"/>
        <w:bottom w:val="single" w:sz="4" w:space="14" w:color="E6EFF3" w:themeColor="background1"/>
        <w:right w:val="single" w:sz="4" w:space="20" w:color="E6EFF3" w:themeColor="background1"/>
      </w:pBdr>
      <w:shd w:val="clear" w:color="auto" w:fill="E6EFF3" w:themeFill="background1"/>
      <w:ind w:left="397" w:right="397"/>
    </w:pPr>
  </w:style>
  <w:style w:type="paragraph" w:customStyle="1" w:styleId="BoxUL1">
    <w:name w:val="Box UL 1"/>
    <w:basedOn w:val="ProgrammAufzhlung1"/>
    <w:uiPriority w:val="22"/>
    <w:unhideWhenUsed/>
    <w:rsid w:val="005D6B90"/>
    <w:pPr>
      <w:pBdr>
        <w:top w:val="single" w:sz="4" w:space="14" w:color="E6EFF3" w:themeColor="background1"/>
        <w:left w:val="single" w:sz="4" w:space="20" w:color="E6EFF3" w:themeColor="background1"/>
        <w:bottom w:val="single" w:sz="4" w:space="14" w:color="E6EFF3" w:themeColor="background1"/>
        <w:right w:val="single" w:sz="4" w:space="20" w:color="E6EFF3" w:themeColor="background1"/>
      </w:pBdr>
      <w:shd w:val="clear" w:color="auto" w:fill="E6EFF3" w:themeFill="background1"/>
      <w:ind w:left="794" w:right="397"/>
      <w:contextualSpacing/>
    </w:pPr>
  </w:style>
  <w:style w:type="numbering" w:customStyle="1" w:styleId="Programm-Liste">
    <w:name w:val="Programm-Liste"/>
    <w:basedOn w:val="KeineListe"/>
    <w:rsid w:val="005D6B90"/>
    <w:pPr>
      <w:numPr>
        <w:numId w:val="23"/>
      </w:numPr>
    </w:pPr>
  </w:style>
  <w:style w:type="paragraph" w:customStyle="1" w:styleId="Vermerk">
    <w:name w:val="Vermerk"/>
    <w:basedOn w:val="Standard"/>
    <w:uiPriority w:val="47"/>
    <w:qFormat/>
    <w:rsid w:val="005D6B90"/>
    <w:rPr>
      <w:sz w:val="18"/>
    </w:rPr>
  </w:style>
  <w:style w:type="character" w:customStyle="1" w:styleId="Tiefstellen">
    <w:name w:val="Tiefstellen"/>
    <w:basedOn w:val="Absatz-Standardschriftart"/>
    <w:uiPriority w:val="59"/>
    <w:qFormat/>
    <w:rsid w:val="005D6B90"/>
    <w:rPr>
      <w:caps w:val="0"/>
      <w:smallCaps w:val="0"/>
      <w:strike w:val="0"/>
      <w:dstrike w:val="0"/>
      <w:vanish w:val="0"/>
      <w:vertAlign w:val="subscript"/>
    </w:rPr>
  </w:style>
  <w:style w:type="paragraph" w:customStyle="1" w:styleId="AbsNACH">
    <w:name w:val="Abs+NACH"/>
    <w:basedOn w:val="Absendedaten"/>
    <w:uiPriority w:val="49"/>
    <w:qFormat/>
    <w:rsid w:val="005D6B90"/>
    <w:pPr>
      <w:spacing w:after="240"/>
    </w:pPr>
    <w:rPr>
      <w:rFonts w:eastAsia="Times New Roman" w:cs="Times New Roman"/>
      <w:szCs w:val="20"/>
    </w:rPr>
  </w:style>
  <w:style w:type="character" w:customStyle="1" w:styleId="Grobuchstaben">
    <w:name w:val="Großbuchstaben"/>
    <w:basedOn w:val="Absatz-Standardschriftart"/>
    <w:uiPriority w:val="59"/>
    <w:qFormat/>
    <w:rsid w:val="005D6B90"/>
    <w:rPr>
      <w:caps/>
      <w:smallCaps w:val="0"/>
      <w:strike w:val="0"/>
      <w:dstrike w:val="0"/>
      <w:vanish w:val="0"/>
      <w:vertAlign w:val="baseline"/>
    </w:rPr>
  </w:style>
  <w:style w:type="character" w:styleId="BesuchterLink">
    <w:name w:val="FollowedHyperlink"/>
    <w:basedOn w:val="Absatz-Standardschriftart"/>
    <w:uiPriority w:val="99"/>
    <w:semiHidden/>
    <w:unhideWhenUsed/>
    <w:rsid w:val="005D6B90"/>
    <w:rPr>
      <w:color w:val="636362" w:themeColor="followedHyperlink"/>
      <w:u w:val="single"/>
    </w:rPr>
  </w:style>
  <w:style w:type="paragraph" w:customStyle="1" w:styleId="UZ-Datum">
    <w:name w:val="UZ-Datum"/>
    <w:basedOn w:val="UnterzeichnetiV"/>
    <w:next w:val="UnterzeichnetiV"/>
    <w:uiPriority w:val="46"/>
    <w:rsid w:val="005D6B90"/>
    <w:pPr>
      <w:spacing w:before="360"/>
    </w:pPr>
    <w:rPr>
      <w:rFonts w:eastAsia="Times New Roman" w:cs="Times New Roman"/>
      <w:szCs w:val="20"/>
    </w:rPr>
  </w:style>
  <w:style w:type="paragraph" w:customStyle="1" w:styleId="Elektronischgefertigt">
    <w:name w:val="Elektronisch gefertigt"/>
    <w:basedOn w:val="StdVOR"/>
    <w:next w:val="Standard"/>
    <w:uiPriority w:val="46"/>
    <w:qFormat/>
    <w:rsid w:val="005D6B90"/>
    <w:pPr>
      <w:spacing w:after="0"/>
    </w:pPr>
    <w:rPr>
      <w:sz w:val="18"/>
    </w:rPr>
  </w:style>
  <w:style w:type="paragraph" w:customStyle="1" w:styleId="Brief2nummeriert">
    <w:name w:val="Brief Ü2 nummeriert"/>
    <w:basedOn w:val="Standard"/>
    <w:next w:val="Standard"/>
    <w:uiPriority w:val="2"/>
    <w:qFormat/>
    <w:rsid w:val="005D6B90"/>
    <w:pPr>
      <w:keepNext/>
      <w:keepLines/>
      <w:numPr>
        <w:ilvl w:val="1"/>
        <w:numId w:val="41"/>
      </w:numPr>
      <w:spacing w:before="360" w:line="264" w:lineRule="auto"/>
      <w:outlineLvl w:val="1"/>
    </w:pPr>
    <w:rPr>
      <w:rFonts w:asciiTheme="majorHAnsi" w:eastAsiaTheme="majorEastAsia" w:hAnsiTheme="majorHAnsi" w:cstheme="majorBidi"/>
      <w:b/>
      <w:sz w:val="28"/>
      <w:szCs w:val="26"/>
    </w:rPr>
  </w:style>
  <w:style w:type="character" w:customStyle="1" w:styleId="BetreffZchn">
    <w:name w:val="Betreff Zchn"/>
    <w:aliases w:val="Betreff-Titel Zchn,Betreff-H1 Zchn"/>
    <w:basedOn w:val="Absatz-Standardschriftart"/>
    <w:link w:val="Betreff"/>
    <w:uiPriority w:val="3"/>
    <w:rsid w:val="005D6B90"/>
    <w:rPr>
      <w:rFonts w:asciiTheme="majorHAnsi" w:eastAsiaTheme="minorEastAsia" w:hAnsiTheme="majorHAnsi"/>
      <w:b/>
      <w:sz w:val="28"/>
      <w:szCs w:val="24"/>
      <w:shd w:val="clear" w:color="auto" w:fill="FFFFFF"/>
      <w:lang w:val="de-DE"/>
    </w:rPr>
  </w:style>
  <w:style w:type="numbering" w:customStyle="1" w:styleId="AT-Brief-berschriftengliederung">
    <w:name w:val="AT-Brief-Überschriftengliederung"/>
    <w:uiPriority w:val="99"/>
    <w:rsid w:val="005D6B90"/>
    <w:pPr>
      <w:numPr>
        <w:numId w:val="41"/>
      </w:numPr>
    </w:pPr>
  </w:style>
  <w:style w:type="paragraph" w:customStyle="1" w:styleId="Brief3nummeriert">
    <w:name w:val="Brief Ü3 nummeriert"/>
    <w:basedOn w:val="Standard"/>
    <w:next w:val="Standard"/>
    <w:uiPriority w:val="2"/>
    <w:qFormat/>
    <w:rsid w:val="005D6B90"/>
    <w:pPr>
      <w:keepNext/>
      <w:keepLines/>
      <w:numPr>
        <w:ilvl w:val="2"/>
        <w:numId w:val="41"/>
      </w:numPr>
      <w:spacing w:before="360" w:after="0" w:line="288" w:lineRule="auto"/>
      <w:outlineLvl w:val="2"/>
    </w:pPr>
    <w:rPr>
      <w:rFonts w:asciiTheme="majorHAnsi" w:eastAsiaTheme="majorEastAsia" w:hAnsiTheme="majorHAnsi" w:cstheme="majorBidi"/>
      <w:b/>
      <w:sz w:val="25"/>
    </w:rPr>
  </w:style>
  <w:style w:type="paragraph" w:styleId="Datum">
    <w:name w:val="Date"/>
    <w:basedOn w:val="Standard"/>
    <w:next w:val="Standard"/>
    <w:link w:val="DatumZchn"/>
    <w:rsid w:val="005D6B90"/>
    <w:pPr>
      <w:ind w:left="6050"/>
    </w:pPr>
    <w:rPr>
      <w:lang w:val="de-AT"/>
    </w:rPr>
  </w:style>
  <w:style w:type="character" w:customStyle="1" w:styleId="DatumZchn">
    <w:name w:val="Datum Zchn"/>
    <w:basedOn w:val="Absatz-Standardschriftart"/>
    <w:link w:val="Datum"/>
    <w:rsid w:val="005D6B90"/>
    <w:rPr>
      <w:rFonts w:eastAsiaTheme="minorEastAsia"/>
      <w:sz w:val="24"/>
      <w:szCs w:val="24"/>
    </w:rPr>
  </w:style>
  <w:style w:type="paragraph" w:customStyle="1" w:styleId="GZklein">
    <w:name w:val="GZ klein"/>
    <w:basedOn w:val="GZ"/>
    <w:uiPriority w:val="47"/>
    <w:rsid w:val="005D6B90"/>
    <w:rPr>
      <w:sz w:val="18"/>
    </w:rPr>
  </w:style>
  <w:style w:type="paragraph" w:customStyle="1" w:styleId="Zitat-klein">
    <w:name w:val="Zitat-klein"/>
    <w:basedOn w:val="Standard"/>
    <w:next w:val="Standard"/>
    <w:uiPriority w:val="20"/>
    <w:qFormat/>
    <w:rsid w:val="005D6B90"/>
    <w:pPr>
      <w:ind w:left="397"/>
    </w:pPr>
  </w:style>
  <w:style w:type="paragraph" w:customStyle="1" w:styleId="Block">
    <w:name w:val="Block"/>
    <w:basedOn w:val="Standard"/>
    <w:uiPriority w:val="1"/>
    <w:qFormat/>
    <w:rsid w:val="005D6B90"/>
    <w:pPr>
      <w:jc w:val="both"/>
    </w:pPr>
    <w:rPr>
      <w:rFonts w:eastAsia="Times New Roman" w:cs="Times New Roman"/>
      <w:szCs w:val="20"/>
    </w:rPr>
  </w:style>
  <w:style w:type="paragraph" w:customStyle="1" w:styleId="BlockVOR">
    <w:name w:val="Block+VOR"/>
    <w:basedOn w:val="Block"/>
    <w:next w:val="Block"/>
    <w:uiPriority w:val="1"/>
    <w:qFormat/>
    <w:rsid w:val="005D6B90"/>
    <w:pPr>
      <w:spacing w:before="360"/>
    </w:pPr>
  </w:style>
  <w:style w:type="paragraph" w:customStyle="1" w:styleId="Unterzeichner">
    <w:name w:val="Unterzeichner"/>
    <w:basedOn w:val="Standard"/>
    <w:uiPriority w:val="78"/>
    <w:rsid w:val="005D6B90"/>
    <w:pPr>
      <w:keepLines/>
      <w:spacing w:before="1080" w:after="0"/>
    </w:pPr>
  </w:style>
  <w:style w:type="paragraph" w:customStyle="1" w:styleId="MR-NR">
    <w:name w:val="MR-NR"/>
    <w:basedOn w:val="KeinLeerraum"/>
    <w:uiPriority w:val="78"/>
    <w:rsid w:val="005D6B90"/>
    <w:pPr>
      <w:spacing w:line="360" w:lineRule="exact"/>
    </w:pPr>
    <w:rPr>
      <w:rFonts w:eastAsia="Times New Roman" w:cs="Times New Roman"/>
      <w:b/>
      <w:bCs/>
      <w:sz w:val="30"/>
      <w:szCs w:val="20"/>
    </w:rPr>
  </w:style>
  <w:style w:type="table" w:customStyle="1" w:styleId="MRV-Tabelle-am-Ende">
    <w:name w:val="MRV-Tabelle-am-Ende"/>
    <w:basedOn w:val="NormaleTabelle"/>
    <w:uiPriority w:val="99"/>
    <w:rsid w:val="005D6B90"/>
    <w:pPr>
      <w:spacing w:after="0" w:line="300" w:lineRule="auto"/>
    </w:pPr>
    <w:rPr>
      <w:rFonts w:eastAsiaTheme="minorEastAsia"/>
      <w:sz w:val="24"/>
      <w:szCs w:val="23"/>
      <w:lang w:val="de-DE"/>
    </w:rPr>
    <w:tblPr/>
  </w:style>
  <w:style w:type="paragraph" w:customStyle="1" w:styleId="GZ-MRV">
    <w:name w:val="GZ-MRV"/>
    <w:basedOn w:val="Standard"/>
    <w:next w:val="Standard"/>
    <w:uiPriority w:val="78"/>
    <w:rsid w:val="005D6B90"/>
    <w:pPr>
      <w:spacing w:after="0"/>
    </w:pPr>
    <w:rPr>
      <w:sz w:val="18"/>
    </w:rPr>
  </w:style>
  <w:style w:type="paragraph" w:customStyle="1" w:styleId="Fixtext-Vortrag-a-d-Ministerrat">
    <w:name w:val="Fixtext-Vortrag-a-d-Ministerrat"/>
    <w:basedOn w:val="Standard"/>
    <w:uiPriority w:val="78"/>
    <w:rsid w:val="005D6B90"/>
    <w:rPr>
      <w:b/>
      <w:sz w:val="25"/>
    </w:rPr>
  </w:style>
  <w:style w:type="paragraph" w:customStyle="1" w:styleId="ANTWORT">
    <w:name w:val="ANTWORT"/>
    <w:basedOn w:val="StdVOR"/>
    <w:uiPriority w:val="79"/>
    <w:rsid w:val="005D6B90"/>
  </w:style>
  <w:style w:type="paragraph" w:customStyle="1" w:styleId="LIFrage">
    <w:name w:val="LI Frage"/>
    <w:basedOn w:val="Aufzhlungszeichen"/>
    <w:uiPriority w:val="79"/>
    <w:rsid w:val="005D6B90"/>
    <w:pPr>
      <w:numPr>
        <w:numId w:val="44"/>
      </w:numPr>
      <w:ind w:left="357" w:hanging="357"/>
    </w:pPr>
    <w:rPr>
      <w:i/>
      <w:lang w:val="de-AT"/>
    </w:rPr>
  </w:style>
  <w:style w:type="paragraph" w:customStyle="1" w:styleId="ZurFrage">
    <w:name w:val="Zur Frage"/>
    <w:basedOn w:val="KeinLeerraum"/>
    <w:uiPriority w:val="79"/>
    <w:rsid w:val="005D6B90"/>
    <w:rPr>
      <w:b/>
    </w:rPr>
  </w:style>
  <w:style w:type="character" w:customStyle="1" w:styleId="ListenabsatzZchn">
    <w:name w:val="Listenabsatz Zchn"/>
    <w:aliases w:val="normal Zchn,List Paragraph1 Zchn,Normal1 Zchn,Normal2 Zchn,Normal3 Zchn,Normal4 Zchn,Normal5 Zchn,Normal6 Zchn,Normal7 Zchn,paragraph Zchn,List Paragraph (numbered (a)) Zchn,Абзац списка1 Zchn,Lapis Bulleted List Zchn,Bullets Zchn"/>
    <w:basedOn w:val="Absatz-Standardschriftart"/>
    <w:link w:val="Listenabsatz"/>
    <w:uiPriority w:val="34"/>
    <w:qFormat/>
    <w:locked/>
    <w:rsid w:val="00D30FAD"/>
    <w:rPr>
      <w:rFonts w:eastAsiaTheme="minorEastAsia"/>
      <w:sz w:val="24"/>
      <w:szCs w:val="24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eu2018at">
  <a:themeElements>
    <a:clrScheme name="Republik-AT-2020">
      <a:dk1>
        <a:srgbClr val="000000"/>
      </a:dk1>
      <a:lt1>
        <a:srgbClr val="E6EFF3"/>
      </a:lt1>
      <a:dk2>
        <a:srgbClr val="E1320F"/>
      </a:dk2>
      <a:lt2>
        <a:srgbClr val="FFFFFF"/>
      </a:lt2>
      <a:accent1>
        <a:srgbClr val="CA0237"/>
      </a:accent1>
      <a:accent2>
        <a:srgbClr val="5FB564"/>
      </a:accent2>
      <a:accent3>
        <a:srgbClr val="950F53"/>
      </a:accent3>
      <a:accent4>
        <a:srgbClr val="F59C00"/>
      </a:accent4>
      <a:accent5>
        <a:srgbClr val="3BACBE"/>
      </a:accent5>
      <a:accent6>
        <a:srgbClr val="BCCF00"/>
      </a:accent6>
      <a:hlink>
        <a:srgbClr val="1C1C1C"/>
      </a:hlink>
      <a:folHlink>
        <a:srgbClr val="636362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552</Words>
  <Characters>3480</Characters>
  <Application>Microsoft Office Word</Application>
  <DocSecurity>4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BMLFUW</Company>
  <LinksUpToDate>false</LinksUpToDate>
  <CharactersWithSpaces>4024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Neuhauser, Lisa</dc:creator>
  <cp:keywords/>
  <dc:description/>
  <cp:lastModifiedBy>Neuhauser, Lisa</cp:lastModifiedBy>
  <cp:revision>2</cp:revision>
  <cp:lastPrinted>2024-12-10T09:50:00Z</cp:lastPrinted>
  <dcterms:created xsi:type="dcterms:W3CDTF">2024-12-10T12:10:00Z</dcterms:created>
  <dcterms:modified xsi:type="dcterms:W3CDTF">2024-12-10T12:10:00Z</dcterms:modified>
</cp:coreProperties>
</file>